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31"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5070"/>
        <w:gridCol w:w="4961"/>
      </w:tblGrid>
      <w:tr w:rsidR="00225932" w:rsidRPr="00F136E3" w:rsidTr="007632F5">
        <w:trPr>
          <w:trHeight w:val="1070"/>
        </w:trPr>
        <w:tc>
          <w:tcPr>
            <w:tcW w:w="5070" w:type="dxa"/>
            <w:tcBorders>
              <w:top w:val="nil"/>
              <w:left w:val="nil"/>
              <w:bottom w:val="nil"/>
            </w:tcBorders>
          </w:tcPr>
          <w:p w:rsidR="007632F5" w:rsidRPr="00F136E3" w:rsidRDefault="007632F5" w:rsidP="00A86773">
            <w:pPr>
              <w:pStyle w:val="Heading2"/>
            </w:pPr>
          </w:p>
          <w:p w:rsidR="007632F5" w:rsidRPr="00F136E3" w:rsidRDefault="007632F5" w:rsidP="007632F5">
            <w:pPr>
              <w:spacing w:after="0" w:line="240" w:lineRule="auto"/>
              <w:jc w:val="left"/>
              <w:rPr>
                <w:i/>
                <w:color w:val="262626"/>
                <w:szCs w:val="18"/>
              </w:rPr>
            </w:pPr>
          </w:p>
          <w:p w:rsidR="007632F5" w:rsidRPr="00F136E3" w:rsidRDefault="00616615" w:rsidP="007632F5">
            <w:pPr>
              <w:spacing w:after="0" w:line="240" w:lineRule="auto"/>
              <w:jc w:val="left"/>
              <w:rPr>
                <w:i/>
                <w:color w:val="262626"/>
                <w:szCs w:val="18"/>
              </w:rPr>
            </w:pPr>
            <w:r w:rsidRPr="00F136E3">
              <w:rPr>
                <w:i/>
                <w:color w:val="262626"/>
                <w:szCs w:val="18"/>
              </w:rPr>
              <w:t>Alexandre Jauniaux</w:t>
            </w:r>
          </w:p>
          <w:p w:rsidR="007632F5" w:rsidRPr="00F136E3" w:rsidRDefault="00616615" w:rsidP="007632F5">
            <w:pPr>
              <w:spacing w:after="0" w:line="240" w:lineRule="auto"/>
              <w:jc w:val="left"/>
              <w:rPr>
                <w:i/>
                <w:szCs w:val="18"/>
              </w:rPr>
            </w:pPr>
            <w:r w:rsidRPr="00F136E3">
              <w:rPr>
                <w:i/>
                <w:color w:val="A6A6A6"/>
                <w:szCs w:val="18"/>
              </w:rPr>
              <w:t xml:space="preserve">e-mail : </w:t>
            </w:r>
            <w:r w:rsidRPr="00F136E3">
              <w:rPr>
                <w:i/>
                <w:color w:val="262626"/>
                <w:szCs w:val="18"/>
              </w:rPr>
              <w:t>meddev@afmps.be</w:t>
            </w:r>
          </w:p>
        </w:tc>
        <w:tc>
          <w:tcPr>
            <w:tcW w:w="4961" w:type="dxa"/>
            <w:tcBorders>
              <w:top w:val="nil"/>
              <w:bottom w:val="nil"/>
              <w:right w:val="nil"/>
            </w:tcBorders>
          </w:tcPr>
          <w:p w:rsidR="007632F5" w:rsidRPr="00F136E3" w:rsidRDefault="00D12569" w:rsidP="007632F5">
            <w:pPr>
              <w:spacing w:after="0" w:line="240" w:lineRule="auto"/>
              <w:ind w:left="34"/>
              <w:jc w:val="left"/>
              <w:rPr>
                <w:i/>
                <w:szCs w:val="18"/>
              </w:rPr>
            </w:pPr>
            <w:r w:rsidRPr="00F136E3">
              <w:rPr>
                <w:i/>
                <w:szCs w:val="18"/>
              </w:rPr>
              <w:t>Aux membres du groupe 4 - MEDDEV</w:t>
            </w:r>
          </w:p>
        </w:tc>
      </w:tr>
    </w:tbl>
    <w:p w:rsidR="007632F5" w:rsidRPr="00F136E3" w:rsidRDefault="007632F5" w:rsidP="007632F5">
      <w:pPr>
        <w:spacing w:after="0" w:line="240" w:lineRule="auto"/>
        <w:ind w:right="-1"/>
        <w:rPr>
          <w:szCs w:val="18"/>
        </w:rPr>
      </w:pPr>
    </w:p>
    <w:p w:rsidR="00D12569" w:rsidRPr="00F136E3" w:rsidRDefault="00D12569" w:rsidP="00D12569">
      <w:pPr>
        <w:pStyle w:val="Heading1"/>
        <w:jc w:val="center"/>
      </w:pPr>
      <w:r w:rsidRPr="00F136E3">
        <w:t xml:space="preserve">Groupe </w:t>
      </w:r>
      <w:proofErr w:type="spellStart"/>
      <w:r w:rsidR="00AB0953" w:rsidRPr="00C32346">
        <w:t>Shortage</w:t>
      </w:r>
      <w:proofErr w:type="spellEnd"/>
      <w:r w:rsidR="00AB0953" w:rsidRPr="00C32346">
        <w:t xml:space="preserve"> </w:t>
      </w:r>
      <w:r w:rsidRPr="00F136E3">
        <w:t>4 - MEDDEV</w:t>
      </w:r>
    </w:p>
    <w:p w:rsidR="004F5C04" w:rsidRDefault="004F5C04" w:rsidP="00D12569">
      <w:pPr>
        <w:pStyle w:val="Heading2"/>
      </w:pPr>
    </w:p>
    <w:p w:rsidR="004F5C04" w:rsidRPr="004F5C04" w:rsidRDefault="004F5C04" w:rsidP="00D12569">
      <w:pPr>
        <w:pStyle w:val="Heading2"/>
        <w:rPr>
          <w:sz w:val="22"/>
          <w:szCs w:val="22"/>
        </w:rPr>
      </w:pPr>
      <w:r w:rsidRPr="004F5C04">
        <w:rPr>
          <w:sz w:val="22"/>
          <w:szCs w:val="22"/>
        </w:rPr>
        <w:t xml:space="preserve">Ce document reprend la procédure suivie par le Groupe </w:t>
      </w:r>
      <w:proofErr w:type="spellStart"/>
      <w:r w:rsidRPr="004F5C04">
        <w:rPr>
          <w:sz w:val="22"/>
          <w:szCs w:val="22"/>
        </w:rPr>
        <w:t>Shortage</w:t>
      </w:r>
      <w:proofErr w:type="spellEnd"/>
      <w:r w:rsidRPr="004F5C04">
        <w:rPr>
          <w:sz w:val="22"/>
          <w:szCs w:val="22"/>
        </w:rPr>
        <w:t xml:space="preserve"> </w:t>
      </w:r>
      <w:r w:rsidR="006D1D6E">
        <w:rPr>
          <w:sz w:val="22"/>
          <w:szCs w:val="22"/>
        </w:rPr>
        <w:t xml:space="preserve">4 - </w:t>
      </w:r>
      <w:r w:rsidRPr="004F5C04">
        <w:rPr>
          <w:sz w:val="22"/>
          <w:szCs w:val="22"/>
        </w:rPr>
        <w:t>Meddev</w:t>
      </w:r>
      <w:r w:rsidR="00166B29">
        <w:rPr>
          <w:sz w:val="22"/>
          <w:szCs w:val="22"/>
        </w:rPr>
        <w:t xml:space="preserve"> </w:t>
      </w:r>
      <w:r w:rsidRPr="004F5C04">
        <w:rPr>
          <w:sz w:val="22"/>
          <w:szCs w:val="22"/>
        </w:rPr>
        <w:t>dans le cadre du soutien aux institutions de soins dans le c</w:t>
      </w:r>
      <w:r w:rsidR="007A2413">
        <w:rPr>
          <w:sz w:val="22"/>
          <w:szCs w:val="22"/>
        </w:rPr>
        <w:t>ontexte</w:t>
      </w:r>
      <w:r w:rsidRPr="004F5C04">
        <w:rPr>
          <w:sz w:val="22"/>
          <w:szCs w:val="22"/>
        </w:rPr>
        <w:t xml:space="preserve"> de la crise</w:t>
      </w:r>
      <w:r w:rsidR="007A2413">
        <w:rPr>
          <w:sz w:val="22"/>
          <w:szCs w:val="22"/>
        </w:rPr>
        <w:t xml:space="preserve"> </w:t>
      </w:r>
      <w:proofErr w:type="spellStart"/>
      <w:r w:rsidR="007A2413">
        <w:rPr>
          <w:sz w:val="22"/>
          <w:szCs w:val="22"/>
        </w:rPr>
        <w:t>Covid</w:t>
      </w:r>
      <w:proofErr w:type="spellEnd"/>
      <w:r w:rsidR="007A2413">
        <w:rPr>
          <w:sz w:val="22"/>
          <w:szCs w:val="22"/>
        </w:rPr>
        <w:t xml:space="preserve"> 19</w:t>
      </w:r>
      <w:r w:rsidRPr="004F5C04">
        <w:rPr>
          <w:sz w:val="22"/>
          <w:szCs w:val="22"/>
        </w:rPr>
        <w:t xml:space="preserve"> </w:t>
      </w:r>
    </w:p>
    <w:p w:rsidR="00D12569" w:rsidRPr="00F136E3" w:rsidRDefault="003F0920" w:rsidP="00D12569">
      <w:pPr>
        <w:pStyle w:val="Heading2"/>
      </w:pPr>
      <w:r>
        <w:t>Contexte</w:t>
      </w:r>
      <w:r w:rsidR="00D12569" w:rsidRPr="00F136E3">
        <w:t xml:space="preserve"> : </w:t>
      </w:r>
    </w:p>
    <w:p w:rsidR="00D12569" w:rsidRPr="00F136E3" w:rsidRDefault="00D12569" w:rsidP="00D12569">
      <w:r w:rsidRPr="00F136E3">
        <w:t xml:space="preserve">Dans les circonstances normales, les hôpitaux procèdent à </w:t>
      </w:r>
      <w:r w:rsidR="00F136E3" w:rsidRPr="00F136E3">
        <w:t>leurs achats</w:t>
      </w:r>
      <w:r w:rsidRPr="00F136E3">
        <w:t xml:space="preserve"> de matériels selon leur chaine </w:t>
      </w:r>
      <w:r w:rsidR="00F136E3" w:rsidRPr="00F136E3">
        <w:t>d’approvisionnement habituel</w:t>
      </w:r>
      <w:r w:rsidR="007A2413">
        <w:t>le</w:t>
      </w:r>
      <w:r w:rsidRPr="00F136E3">
        <w:t xml:space="preserve">. </w:t>
      </w:r>
    </w:p>
    <w:p w:rsidR="00D12569" w:rsidRPr="00F136E3" w:rsidRDefault="00D12569" w:rsidP="00D12569">
      <w:r w:rsidRPr="00F136E3">
        <w:t xml:space="preserve">La crise </w:t>
      </w:r>
      <w:proofErr w:type="spellStart"/>
      <w:r w:rsidRPr="00F136E3">
        <w:t>Covid</w:t>
      </w:r>
      <w:proofErr w:type="spellEnd"/>
      <w:r w:rsidRPr="00F136E3">
        <w:t xml:space="preserve"> 19 a des impacts énormes sur les chaines de distribution classique</w:t>
      </w:r>
      <w:r w:rsidR="007A2413">
        <w:t>s</w:t>
      </w:r>
      <w:r w:rsidRPr="00F136E3">
        <w:t>. Des dispositifs pouvant être mis à disposition</w:t>
      </w:r>
      <w:r w:rsidR="00BE2A42">
        <w:t xml:space="preserve"> </w:t>
      </w:r>
      <w:r w:rsidRPr="00F136E3">
        <w:t>des hôpitaux</w:t>
      </w:r>
      <w:r w:rsidR="00BE2A42">
        <w:t>,</w:t>
      </w:r>
      <w:r w:rsidR="00BE2A42" w:rsidRPr="00F136E3">
        <w:t xml:space="preserve"> </w:t>
      </w:r>
      <w:r w:rsidR="00BE2A42" w:rsidRPr="00BE2A42">
        <w:t>dans des circonstances normales</w:t>
      </w:r>
      <w:r w:rsidR="00BE2A42">
        <w:t>,</w:t>
      </w:r>
      <w:r w:rsidR="00166B29">
        <w:t xml:space="preserve"> </w:t>
      </w:r>
      <w:r w:rsidRPr="00F136E3">
        <w:t xml:space="preserve">endéans les 48h mettent maintenant des semaines </w:t>
      </w:r>
      <w:r w:rsidR="007A2413">
        <w:t xml:space="preserve">à arriver </w:t>
      </w:r>
      <w:r w:rsidRPr="00F136E3">
        <w:t xml:space="preserve">quand ils sont encore disponibles. L’accroissement </w:t>
      </w:r>
      <w:r w:rsidR="00F136E3" w:rsidRPr="00F136E3">
        <w:t>exponentiel</w:t>
      </w:r>
      <w:r w:rsidRPr="00F136E3">
        <w:t xml:space="preserve"> de la demande mondiale ainsi que la fermeture de certaines frontières rend</w:t>
      </w:r>
      <w:r w:rsidR="004C7FE0">
        <w:t>ent</w:t>
      </w:r>
      <w:r w:rsidRPr="00F136E3">
        <w:t xml:space="preserve"> </w:t>
      </w:r>
      <w:r w:rsidR="00F136E3" w:rsidRPr="00F136E3">
        <w:t>les livraisons encore plus difficiles</w:t>
      </w:r>
      <w:r w:rsidRPr="00F136E3">
        <w:t xml:space="preserve"> voire même impossible</w:t>
      </w:r>
      <w:r w:rsidR="004131E5">
        <w:t>s</w:t>
      </w:r>
      <w:r w:rsidRPr="00F136E3">
        <w:t xml:space="preserve">. </w:t>
      </w:r>
    </w:p>
    <w:p w:rsidR="00D12569" w:rsidRPr="00F136E3" w:rsidRDefault="00D12569" w:rsidP="00D12569">
      <w:r w:rsidRPr="00F136E3">
        <w:t xml:space="preserve">Les hôpitaux sont de plus en plus </w:t>
      </w:r>
      <w:r w:rsidR="00F136E3" w:rsidRPr="00F136E3">
        <w:t>confrontés</w:t>
      </w:r>
      <w:r w:rsidRPr="00F136E3">
        <w:t xml:space="preserve"> à de</w:t>
      </w:r>
      <w:r w:rsidR="004131E5">
        <w:t>s problèmes d’approvisionnement</w:t>
      </w:r>
      <w:r w:rsidRPr="00F136E3">
        <w:t xml:space="preserve">. </w:t>
      </w:r>
    </w:p>
    <w:p w:rsidR="00D12569" w:rsidRPr="00F136E3" w:rsidRDefault="00D12569" w:rsidP="00D12569">
      <w:r w:rsidRPr="00F136E3">
        <w:t>Sans vouloir remettre en question les chaines d’approvisionnement classique</w:t>
      </w:r>
      <w:r w:rsidR="004131E5">
        <w:t>s</w:t>
      </w:r>
      <w:r w:rsidRPr="00F136E3">
        <w:t xml:space="preserve">, la cellule de crise </w:t>
      </w:r>
      <w:proofErr w:type="spellStart"/>
      <w:r w:rsidRPr="00F136E3">
        <w:t>Covid</w:t>
      </w:r>
      <w:proofErr w:type="spellEnd"/>
      <w:r w:rsidRPr="00F136E3">
        <w:t xml:space="preserve"> 19 du fédéral peut aider dans l’approvisionnement des dispositifs jugés essentiels pour le traitement des patients COVID 19 en assistant les hôpitaux </w:t>
      </w:r>
      <w:r w:rsidR="004131E5">
        <w:t>par la mise en place d’un stock stratégique</w:t>
      </w:r>
      <w:r w:rsidRPr="00F136E3">
        <w:t xml:space="preserve">. </w:t>
      </w:r>
    </w:p>
    <w:p w:rsidR="007F748A" w:rsidRDefault="007F748A" w:rsidP="00D12569">
      <w:r>
        <w:t xml:space="preserve">la constitution d’un stock stratégique </w:t>
      </w:r>
      <w:r w:rsidR="004131E5">
        <w:t>implique</w:t>
      </w:r>
      <w:r w:rsidR="00D12569" w:rsidRPr="00F136E3">
        <w:t xml:space="preserve"> que</w:t>
      </w:r>
      <w:r w:rsidR="00AB0953">
        <w:t xml:space="preserve"> </w:t>
      </w:r>
      <w:r w:rsidR="00D00DE0">
        <w:t>les hôpitaux</w:t>
      </w:r>
      <w:r w:rsidR="00AB0953">
        <w:t xml:space="preserve"> fourni</w:t>
      </w:r>
      <w:r w:rsidR="00D00DE0">
        <w:t>ssen</w:t>
      </w:r>
      <w:r w:rsidR="00AB0953">
        <w:t>t</w:t>
      </w:r>
      <w:r>
        <w:t xml:space="preserve"> </w:t>
      </w:r>
      <w:r w:rsidR="00AB0953">
        <w:t xml:space="preserve">l’état des stocks des différents dispositifs médicaux </w:t>
      </w:r>
      <w:r w:rsidR="009C7DDA">
        <w:t>nécessaires</w:t>
      </w:r>
      <w:r>
        <w:t xml:space="preserve"> au </w:t>
      </w:r>
      <w:r w:rsidR="00AB0953">
        <w:t xml:space="preserve">traitement d’un patient « standard » Covid-19 afin que </w:t>
      </w:r>
      <w:r w:rsidR="0055530F">
        <w:t>la cellule de crise</w:t>
      </w:r>
      <w:r w:rsidR="00AB0953">
        <w:t xml:space="preserve"> puisse prendre des décisions </w:t>
      </w:r>
      <w:r>
        <w:t xml:space="preserve">appropriées </w:t>
      </w:r>
      <w:r w:rsidR="00AB0953">
        <w:t>vis-à-vis de l</w:t>
      </w:r>
      <w:r>
        <w:t>’approvisionnement du</w:t>
      </w:r>
      <w:r w:rsidR="00AB0953">
        <w:t xml:space="preserve"> stock. </w:t>
      </w:r>
    </w:p>
    <w:p w:rsidR="00D12569" w:rsidRPr="00F136E3" w:rsidRDefault="007F748A" w:rsidP="00D12569">
      <w:r>
        <w:t xml:space="preserve">Ce stock stratégique est à considérer comme un plan de replis en cas de problème et ne remet pas en question la nécessité pour les </w:t>
      </w:r>
      <w:r w:rsidR="00F6676E">
        <w:t xml:space="preserve">hôpitaux, </w:t>
      </w:r>
      <w:r>
        <w:t xml:space="preserve"> de continuer à se fournir vers leurs fournisseurs </w:t>
      </w:r>
      <w:r w:rsidR="00D00DE0">
        <w:t>classiques</w:t>
      </w:r>
      <w:r w:rsidR="0055530F">
        <w:t xml:space="preserve">.  </w:t>
      </w:r>
    </w:p>
    <w:p w:rsidR="00D12569" w:rsidRPr="00F136E3" w:rsidRDefault="00D12569" w:rsidP="00D12569">
      <w:pPr>
        <w:pStyle w:val="Heading2"/>
      </w:pPr>
      <w:r w:rsidRPr="00F136E3">
        <w:t>Collecte des besoins &amp; monitoring des stock</w:t>
      </w:r>
      <w:r w:rsidR="007435E5" w:rsidRPr="00F136E3">
        <w:t>s</w:t>
      </w:r>
      <w:r w:rsidRPr="00F136E3">
        <w:t xml:space="preserve">: </w:t>
      </w:r>
    </w:p>
    <w:p w:rsidR="00D12569" w:rsidRPr="00F136E3" w:rsidRDefault="00D12569" w:rsidP="00D12569">
      <w:r w:rsidRPr="00F136E3">
        <w:t xml:space="preserve">Pour sélectionner les dispositifs à risque, le groupe 4 travaille selon le schéma suivant : </w:t>
      </w:r>
    </w:p>
    <w:p w:rsidR="00D12569" w:rsidRPr="003F0920" w:rsidRDefault="00D12569" w:rsidP="00D12569">
      <w:pPr>
        <w:pStyle w:val="ListParagraph"/>
        <w:numPr>
          <w:ilvl w:val="0"/>
          <w:numId w:val="11"/>
        </w:numPr>
        <w:spacing w:before="120" w:after="120" w:line="259" w:lineRule="auto"/>
        <w:ind w:left="709" w:hanging="283"/>
        <w:rPr>
          <w:u w:val="single"/>
        </w:rPr>
      </w:pPr>
      <w:r w:rsidRPr="003F0920">
        <w:rPr>
          <w:u w:val="single"/>
        </w:rPr>
        <w:t xml:space="preserve">Elaboration d’un </w:t>
      </w:r>
      <w:r w:rsidRPr="003F0920">
        <w:rPr>
          <w:b/>
          <w:u w:val="single"/>
        </w:rPr>
        <w:t>modèle « </w:t>
      </w:r>
      <w:r w:rsidR="0058298F">
        <w:rPr>
          <w:b/>
          <w:u w:val="single"/>
        </w:rPr>
        <w:t>patient</w:t>
      </w:r>
      <w:r w:rsidRPr="003F0920">
        <w:rPr>
          <w:b/>
          <w:u w:val="single"/>
        </w:rPr>
        <w:t> ».</w:t>
      </w:r>
    </w:p>
    <w:p w:rsidR="00D12569" w:rsidRPr="00F136E3" w:rsidRDefault="00D12569" w:rsidP="00D12569">
      <w:pPr>
        <w:pStyle w:val="ListParagraph"/>
        <w:ind w:left="709"/>
      </w:pPr>
      <w:r w:rsidRPr="00F136E3">
        <w:t>Ce modèle reprend une liste de dispositifs utilisés p</w:t>
      </w:r>
      <w:r w:rsidR="00F136E3">
        <w:t xml:space="preserve">our le </w:t>
      </w:r>
      <w:r w:rsidR="00F136E3" w:rsidRPr="00C32346">
        <w:rPr>
          <w:b/>
        </w:rPr>
        <w:t xml:space="preserve">traitement d’un patient </w:t>
      </w:r>
      <w:r w:rsidR="00EC71E4" w:rsidRPr="00C32346">
        <w:rPr>
          <w:b/>
        </w:rPr>
        <w:t>« </w:t>
      </w:r>
      <w:r w:rsidR="005171C5" w:rsidRPr="00C32346">
        <w:rPr>
          <w:b/>
        </w:rPr>
        <w:t>standard</w:t>
      </w:r>
      <w:r w:rsidR="00EC71E4" w:rsidRPr="00C32346">
        <w:rPr>
          <w:b/>
        </w:rPr>
        <w:t> »</w:t>
      </w:r>
      <w:r w:rsidR="005171C5" w:rsidRPr="00C32346">
        <w:rPr>
          <w:b/>
        </w:rPr>
        <w:t xml:space="preserve"> </w:t>
      </w:r>
      <w:proofErr w:type="spellStart"/>
      <w:r w:rsidR="00F136E3" w:rsidRPr="00C32346">
        <w:rPr>
          <w:b/>
        </w:rPr>
        <w:t>C</w:t>
      </w:r>
      <w:r w:rsidRPr="00C32346">
        <w:rPr>
          <w:b/>
        </w:rPr>
        <w:t>ovid</w:t>
      </w:r>
      <w:proofErr w:type="spellEnd"/>
      <w:r w:rsidRPr="00C32346">
        <w:rPr>
          <w:b/>
        </w:rPr>
        <w:t xml:space="preserve"> 19</w:t>
      </w:r>
      <w:r w:rsidRPr="00F136E3">
        <w:t xml:space="preserve"> avec le nombre d’utilisation</w:t>
      </w:r>
      <w:r w:rsidR="00EC71E4">
        <w:t>s</w:t>
      </w:r>
      <w:r w:rsidRPr="00F136E3">
        <w:t xml:space="preserve"> par jour par patient. Cette liste a été élaborée </w:t>
      </w:r>
      <w:r w:rsidR="00655C0F" w:rsidRPr="00655C0F">
        <w:t xml:space="preserve">par les </w:t>
      </w:r>
      <w:proofErr w:type="spellStart"/>
      <w:r w:rsidR="00655C0F">
        <w:t>stakeholders</w:t>
      </w:r>
      <w:proofErr w:type="spellEnd"/>
      <w:r w:rsidR="00655C0F" w:rsidRPr="00655C0F">
        <w:t xml:space="preserve"> représentées dans le groupe de travail 4</w:t>
      </w:r>
      <w:r w:rsidR="00D00DE0">
        <w:t xml:space="preserve"> et </w:t>
      </w:r>
      <w:r w:rsidR="00D00DE0" w:rsidRPr="00F136E3">
        <w:t>est repris</w:t>
      </w:r>
      <w:r w:rsidR="0055530F">
        <w:t>e</w:t>
      </w:r>
      <w:r w:rsidR="00D00DE0" w:rsidRPr="00F136E3">
        <w:t xml:space="preserve"> en annexe 1</w:t>
      </w:r>
      <w:r w:rsidR="00D00DE0">
        <w:t>.</w:t>
      </w:r>
    </w:p>
    <w:p w:rsidR="00D12569" w:rsidRPr="00F136E3" w:rsidRDefault="0055530F" w:rsidP="00D12569">
      <w:pPr>
        <w:pStyle w:val="ListParagraph"/>
        <w:ind w:left="709"/>
      </w:pPr>
      <w:r>
        <w:lastRenderedPageBreak/>
        <w:t xml:space="preserve">En tenant </w:t>
      </w:r>
      <w:r w:rsidR="00D12569" w:rsidRPr="00F136E3">
        <w:t xml:space="preserve">compte des prévisions nationales en </w:t>
      </w:r>
      <w:r w:rsidR="00F136E3" w:rsidRPr="00F136E3">
        <w:t>terme</w:t>
      </w:r>
      <w:r w:rsidR="00F136E3">
        <w:t xml:space="preserve"> d’hospitalisation de patients </w:t>
      </w:r>
      <w:proofErr w:type="spellStart"/>
      <w:r w:rsidR="00F136E3">
        <w:t>C</w:t>
      </w:r>
      <w:r w:rsidR="00D12569" w:rsidRPr="00F136E3">
        <w:t>ovid</w:t>
      </w:r>
      <w:proofErr w:type="spellEnd"/>
      <w:r w:rsidR="00D12569" w:rsidRPr="00F136E3">
        <w:t xml:space="preserve"> </w:t>
      </w:r>
      <w:r w:rsidR="00EC71E4">
        <w:t xml:space="preserve">19 </w:t>
      </w:r>
      <w:r w:rsidR="00D12569" w:rsidRPr="00F136E3">
        <w:t>(</w:t>
      </w:r>
      <w:proofErr w:type="spellStart"/>
      <w:r w:rsidR="00D12569" w:rsidRPr="00F136E3">
        <w:t>worst</w:t>
      </w:r>
      <w:proofErr w:type="spellEnd"/>
      <w:r w:rsidR="00D12569" w:rsidRPr="00F136E3">
        <w:t xml:space="preserve"> case scenario), </w:t>
      </w:r>
      <w:r>
        <w:t xml:space="preserve">ce modèle </w:t>
      </w:r>
      <w:r w:rsidR="00D12569" w:rsidRPr="00F136E3">
        <w:t>permet d</w:t>
      </w:r>
      <w:r w:rsidR="005E61B6">
        <w:t xml:space="preserve">e faire une estimation de </w:t>
      </w:r>
      <w:r w:rsidR="00D12569" w:rsidRPr="00F136E3">
        <w:t>la quantité de dispositif qui devrait être utilisé</w:t>
      </w:r>
      <w:r w:rsidR="00EC71E4">
        <w:t>e</w:t>
      </w:r>
      <w:r w:rsidR="00D12569" w:rsidRPr="00F136E3">
        <w:t xml:space="preserve"> pendant la crise, </w:t>
      </w:r>
      <w:r w:rsidR="00EC71E4">
        <w:t>(</w:t>
      </w:r>
      <w:r w:rsidR="005171C5">
        <w:t>estimation jusque</w:t>
      </w:r>
      <w:r w:rsidR="00D12569" w:rsidRPr="00F136E3">
        <w:t xml:space="preserve"> fin juin</w:t>
      </w:r>
      <w:r w:rsidR="00BE5780">
        <w:rPr>
          <w:rStyle w:val="FootnoteReference"/>
        </w:rPr>
        <w:footnoteReference w:id="1"/>
      </w:r>
      <w:r w:rsidR="00EC71E4">
        <w:t>)</w:t>
      </w:r>
      <w:r w:rsidR="00D12569" w:rsidRPr="00F136E3">
        <w:t>.</w:t>
      </w:r>
    </w:p>
    <w:p w:rsidR="00B71B48" w:rsidRPr="00F136E3" w:rsidRDefault="00B71B48" w:rsidP="00D12569">
      <w:pPr>
        <w:pStyle w:val="ListParagraph"/>
        <w:ind w:left="709"/>
      </w:pPr>
    </w:p>
    <w:p w:rsidR="00D12569" w:rsidRPr="003F0920" w:rsidRDefault="00D12569" w:rsidP="00D12569">
      <w:pPr>
        <w:pStyle w:val="ListParagraph"/>
        <w:numPr>
          <w:ilvl w:val="0"/>
          <w:numId w:val="11"/>
        </w:numPr>
        <w:spacing w:before="120" w:after="120" w:line="259" w:lineRule="auto"/>
        <w:ind w:left="709" w:hanging="283"/>
        <w:rPr>
          <w:u w:val="single"/>
        </w:rPr>
      </w:pPr>
      <w:r w:rsidRPr="003F0920">
        <w:rPr>
          <w:u w:val="single"/>
        </w:rPr>
        <w:t>Formulaire Google</w:t>
      </w:r>
    </w:p>
    <w:p w:rsidR="00D12569" w:rsidRPr="00F136E3" w:rsidRDefault="00D12569" w:rsidP="00D12569">
      <w:pPr>
        <w:pStyle w:val="ListParagraph"/>
        <w:ind w:left="709"/>
      </w:pPr>
      <w:r w:rsidRPr="00F136E3">
        <w:t>Ce</w:t>
      </w:r>
      <w:r w:rsidR="00166B29">
        <w:t xml:space="preserve"> </w:t>
      </w:r>
      <w:hyperlink r:id="rId8" w:history="1">
        <w:r w:rsidRPr="00014166">
          <w:rPr>
            <w:rStyle w:val="Hyperlink"/>
          </w:rPr>
          <w:t>formulaire Google</w:t>
        </w:r>
      </w:hyperlink>
      <w:r w:rsidRPr="00F136E3">
        <w:t xml:space="preserve"> reprend la liste des dispositifs du modèle « </w:t>
      </w:r>
      <w:r w:rsidR="0058298F">
        <w:t>patient</w:t>
      </w:r>
      <w:r w:rsidRPr="00F136E3">
        <w:t> »</w:t>
      </w:r>
      <w:r w:rsidR="00166B29">
        <w:t xml:space="preserve">. Ce formulaire est rempli </w:t>
      </w:r>
      <w:r w:rsidR="0074195C">
        <w:t xml:space="preserve">deux fois par semaine </w:t>
      </w:r>
      <w:r w:rsidR="00166B29">
        <w:t xml:space="preserve">par </w:t>
      </w:r>
      <w:r w:rsidR="00166B29" w:rsidRPr="00C32346">
        <w:rPr>
          <w:b/>
        </w:rPr>
        <w:t>les hôpitaux</w:t>
      </w:r>
      <w:r w:rsidR="00166B29">
        <w:t xml:space="preserve"> afin d’y référer </w:t>
      </w:r>
      <w:r w:rsidR="00166B29" w:rsidRPr="00C32346">
        <w:rPr>
          <w:b/>
        </w:rPr>
        <w:t>leur stock</w:t>
      </w:r>
      <w:r w:rsidR="00166B29">
        <w:t>.</w:t>
      </w:r>
    </w:p>
    <w:p w:rsidR="00D12569" w:rsidRDefault="00D12569" w:rsidP="00D12569">
      <w:pPr>
        <w:pStyle w:val="ListParagraph"/>
        <w:ind w:left="709"/>
      </w:pPr>
      <w:r w:rsidRPr="00F136E3">
        <w:t>En utilisant le modèle « </w:t>
      </w:r>
      <w:r w:rsidR="0058298F">
        <w:t>patient</w:t>
      </w:r>
      <w:r w:rsidRPr="00F136E3">
        <w:t xml:space="preserve"> » et les stocks fournis par le formulaire, il est possible d’identifier les dispositifs </w:t>
      </w:r>
      <w:r w:rsidR="00166B29">
        <w:t>critiques</w:t>
      </w:r>
      <w:r w:rsidRPr="00F136E3">
        <w:t xml:space="preserve"> à court, moyen et long terme.</w:t>
      </w:r>
    </w:p>
    <w:p w:rsidR="00E60600" w:rsidRDefault="00E60600" w:rsidP="00D12569">
      <w:pPr>
        <w:pStyle w:val="ListParagraph"/>
        <w:ind w:left="709"/>
      </w:pPr>
      <w:r>
        <w:t xml:space="preserve">Le stock déclaré sera comparé avec les données de lit maximum fourni par </w:t>
      </w:r>
      <w:proofErr w:type="spellStart"/>
      <w:r>
        <w:t>Sciensano</w:t>
      </w:r>
      <w:proofErr w:type="spellEnd"/>
      <w:r>
        <w:t xml:space="preserve"> et vérifié par des « spot check » afin de s’assurer </w:t>
      </w:r>
      <w:r w:rsidR="0053553E">
        <w:t>de la pertinence des données fournies</w:t>
      </w:r>
      <w:r>
        <w:t>.</w:t>
      </w:r>
    </w:p>
    <w:p w:rsidR="004F5C04" w:rsidRPr="00F136E3" w:rsidRDefault="004F5C04" w:rsidP="00D12569">
      <w:pPr>
        <w:pStyle w:val="ListParagraph"/>
        <w:ind w:left="709"/>
      </w:pPr>
    </w:p>
    <w:p w:rsidR="00D12569" w:rsidRPr="003F0920" w:rsidRDefault="00D12569" w:rsidP="00D12569">
      <w:pPr>
        <w:pStyle w:val="ListParagraph"/>
        <w:numPr>
          <w:ilvl w:val="0"/>
          <w:numId w:val="11"/>
        </w:numPr>
        <w:spacing w:before="120" w:after="120" w:line="259" w:lineRule="auto"/>
        <w:ind w:left="709" w:hanging="283"/>
        <w:rPr>
          <w:u w:val="single"/>
        </w:rPr>
      </w:pPr>
      <w:r w:rsidRPr="003F0920">
        <w:rPr>
          <w:u w:val="single"/>
        </w:rPr>
        <w:t>L’outil APSSU</w:t>
      </w:r>
    </w:p>
    <w:p w:rsidR="00D12569" w:rsidRPr="00F136E3" w:rsidRDefault="00D12569" w:rsidP="00D12569">
      <w:pPr>
        <w:pStyle w:val="ListParagraph"/>
        <w:ind w:left="709"/>
      </w:pPr>
      <w:r w:rsidRPr="00F136E3">
        <w:t>L’</w:t>
      </w:r>
      <w:hyperlink r:id="rId9" w:history="1">
        <w:r w:rsidRPr="00F136E3">
          <w:rPr>
            <w:rStyle w:val="Hyperlink"/>
          </w:rPr>
          <w:t>outil APPSU</w:t>
        </w:r>
      </w:hyperlink>
      <w:r w:rsidRPr="00F136E3">
        <w:t xml:space="preserve"> est un outil </w:t>
      </w:r>
      <w:r w:rsidRPr="00C32346">
        <w:rPr>
          <w:b/>
        </w:rPr>
        <w:t xml:space="preserve">de collecte des demandes </w:t>
      </w:r>
      <w:r w:rsidR="00D2209F">
        <w:rPr>
          <w:b/>
        </w:rPr>
        <w:t>spécifiques</w:t>
      </w:r>
      <w:r w:rsidR="00D2209F" w:rsidRPr="00C32346">
        <w:rPr>
          <w:b/>
        </w:rPr>
        <w:t xml:space="preserve"> </w:t>
      </w:r>
      <w:r w:rsidR="004131E5" w:rsidRPr="00C32346">
        <w:rPr>
          <w:b/>
        </w:rPr>
        <w:t>issues</w:t>
      </w:r>
      <w:r w:rsidR="004131E5" w:rsidRPr="001F0F38">
        <w:t xml:space="preserve"> </w:t>
      </w:r>
      <w:r w:rsidR="005E61B6">
        <w:t>des</w:t>
      </w:r>
      <w:r w:rsidRPr="00F136E3">
        <w:t xml:space="preserve"> hôpitaux et professionnels de la </w:t>
      </w:r>
      <w:r w:rsidR="00F136E3" w:rsidRPr="00F136E3">
        <w:t>santé</w:t>
      </w:r>
      <w:r w:rsidR="00F136E3" w:rsidRPr="00F136E3" w:rsidDel="00F62929">
        <w:t xml:space="preserve">. </w:t>
      </w:r>
    </w:p>
    <w:p w:rsidR="00D12569" w:rsidRPr="00F136E3" w:rsidRDefault="00D12569" w:rsidP="00D12569">
      <w:pPr>
        <w:pStyle w:val="ListParagraph"/>
        <w:ind w:left="709"/>
      </w:pPr>
      <w:r w:rsidRPr="00F136E3">
        <w:t xml:space="preserve">Les hôpitaux qui </w:t>
      </w:r>
      <w:r w:rsidR="0042426F">
        <w:t xml:space="preserve">craignent à court ou moyen terme (de </w:t>
      </w:r>
      <w:r w:rsidR="00BA3261">
        <w:t>2</w:t>
      </w:r>
      <w:r w:rsidR="0042426F">
        <w:t xml:space="preserve"> à 8 semaines) </w:t>
      </w:r>
      <w:r w:rsidRPr="00F136E3">
        <w:t xml:space="preserve">une rupture de leur stock d’un des dispositifs </w:t>
      </w:r>
      <w:r w:rsidR="007435E5" w:rsidRPr="00F136E3">
        <w:t>repris dans le</w:t>
      </w:r>
      <w:r w:rsidRPr="00F136E3">
        <w:t xml:space="preserve"> modèle « </w:t>
      </w:r>
      <w:r w:rsidR="0058298F">
        <w:t>patient</w:t>
      </w:r>
      <w:r w:rsidRPr="00F136E3">
        <w:t> »</w:t>
      </w:r>
      <w:r w:rsidR="007435E5" w:rsidRPr="00F136E3">
        <w:t>, ou d’un autre dispositif non listé dans le modèle « </w:t>
      </w:r>
      <w:r w:rsidR="0058298F">
        <w:t>patient</w:t>
      </w:r>
      <w:r w:rsidR="007435E5" w:rsidRPr="00F136E3">
        <w:t> » de base</w:t>
      </w:r>
      <w:r w:rsidRPr="00F136E3">
        <w:t>, encodent une demande dans cet outil en suivant la procédure en annexe 2</w:t>
      </w:r>
      <w:r w:rsidR="0053553E">
        <w:t>.</w:t>
      </w:r>
      <w:r w:rsidRPr="00F136E3">
        <w:t xml:space="preserve"> </w:t>
      </w:r>
    </w:p>
    <w:p w:rsidR="00D12569" w:rsidRDefault="001F0F38" w:rsidP="001F0F38">
      <w:pPr>
        <w:pStyle w:val="ListParagraph"/>
        <w:ind w:left="709"/>
      </w:pPr>
      <w:r>
        <w:t>Pour les dispositifs non listé</w:t>
      </w:r>
      <w:r w:rsidR="0053553E">
        <w:t>s</w:t>
      </w:r>
      <w:r>
        <w:t xml:space="preserve"> dans le modèle « </w:t>
      </w:r>
      <w:r w:rsidR="0058298F">
        <w:t>patient</w:t>
      </w:r>
      <w:r>
        <w:t> »,</w:t>
      </w:r>
      <w:r w:rsidR="00A10AC6">
        <w:t xml:space="preserve"> lorsque cela révèle</w:t>
      </w:r>
      <w:r w:rsidR="00A10AC6" w:rsidRPr="00F136E3">
        <w:t xml:space="preserve"> une tendance à travers plusieurs organisations</w:t>
      </w:r>
      <w:r w:rsidR="00A10AC6">
        <w:t xml:space="preserve">, </w:t>
      </w:r>
      <w:r>
        <w:t xml:space="preserve">le groupe 4 analyse la pertinence de l’ajout de ces dispositifs </w:t>
      </w:r>
      <w:r w:rsidR="0053553E">
        <w:t xml:space="preserve">au </w:t>
      </w:r>
      <w:r>
        <w:t>modèle</w:t>
      </w:r>
      <w:r w:rsidR="00A10AC6">
        <w:t>,</w:t>
      </w:r>
      <w:r w:rsidR="0053553E">
        <w:t xml:space="preserve"> au formulaire Google</w:t>
      </w:r>
      <w:r w:rsidR="00A10AC6">
        <w:t xml:space="preserve"> et au stock stratégique</w:t>
      </w:r>
      <w:r w:rsidR="0053553E">
        <w:t>.</w:t>
      </w:r>
      <w:r w:rsidR="00166B29">
        <w:t xml:space="preserve"> </w:t>
      </w:r>
    </w:p>
    <w:p w:rsidR="008C2195" w:rsidRDefault="008C2195" w:rsidP="001F0F38">
      <w:pPr>
        <w:pStyle w:val="ListParagraph"/>
        <w:ind w:left="709"/>
      </w:pPr>
    </w:p>
    <w:p w:rsidR="00D12569" w:rsidRPr="00F136E3" w:rsidRDefault="00D12569" w:rsidP="00D12569">
      <w:pPr>
        <w:pStyle w:val="ListParagraph"/>
        <w:numPr>
          <w:ilvl w:val="0"/>
          <w:numId w:val="11"/>
        </w:numPr>
        <w:spacing w:before="120" w:after="120" w:line="259" w:lineRule="auto"/>
        <w:ind w:left="709" w:hanging="283"/>
      </w:pPr>
      <w:r w:rsidRPr="00F136E3">
        <w:t xml:space="preserve">L’adresse email </w:t>
      </w:r>
      <w:hyperlink r:id="rId10" w:history="1">
        <w:r w:rsidRPr="00F136E3">
          <w:rPr>
            <w:rStyle w:val="Hyperlink"/>
          </w:rPr>
          <w:t>coronashortages@fagg-afmps.be</w:t>
        </w:r>
      </w:hyperlink>
    </w:p>
    <w:p w:rsidR="00D12569" w:rsidRPr="00F136E3" w:rsidRDefault="00D12569" w:rsidP="00D12569">
      <w:pPr>
        <w:pStyle w:val="ListParagraph"/>
        <w:ind w:left="709"/>
      </w:pPr>
      <w:r w:rsidRPr="00F136E3">
        <w:t xml:space="preserve">Lorsque les stocks d’un hôpital sont </w:t>
      </w:r>
      <w:r w:rsidR="00F136E3" w:rsidRPr="00F136E3">
        <w:t>inférieurs</w:t>
      </w:r>
      <w:r w:rsidRPr="00F136E3">
        <w:t xml:space="preserve"> à </w:t>
      </w:r>
      <w:r w:rsidR="0042426F">
        <w:t>deux</w:t>
      </w:r>
      <w:r w:rsidRPr="00F136E3">
        <w:t xml:space="preserve"> semaine</w:t>
      </w:r>
      <w:r w:rsidR="0042426F">
        <w:t>s</w:t>
      </w:r>
      <w:r w:rsidRPr="00F136E3">
        <w:t xml:space="preserve">, la demande est dite « critique ». Pour ce faire, l’hôpital concerné </w:t>
      </w:r>
      <w:r w:rsidR="008C2195">
        <w:t>peut</w:t>
      </w:r>
      <w:r w:rsidR="008C2195" w:rsidRPr="00F136E3">
        <w:t xml:space="preserve"> </w:t>
      </w:r>
      <w:r w:rsidRPr="00F136E3">
        <w:t xml:space="preserve">envoyer un email à l’adresse email </w:t>
      </w:r>
      <w:hyperlink r:id="rId11" w:history="1">
        <w:r w:rsidRPr="00F136E3">
          <w:rPr>
            <w:rStyle w:val="Hyperlink"/>
          </w:rPr>
          <w:t>coronashortages@fagg-afmps.be</w:t>
        </w:r>
      </w:hyperlink>
      <w:r w:rsidRPr="00F136E3">
        <w:t xml:space="preserve"> avec le sujet « URGENT – WG4 – MEDDEV – nom de l’hôpital » et contenant les informations suivantes :</w:t>
      </w:r>
    </w:p>
    <w:p w:rsidR="00D12569" w:rsidRPr="00F136E3" w:rsidRDefault="00D12569" w:rsidP="00D12569">
      <w:pPr>
        <w:pStyle w:val="ListParagraph"/>
        <w:numPr>
          <w:ilvl w:val="0"/>
          <w:numId w:val="13"/>
        </w:numPr>
        <w:spacing w:before="120" w:after="120" w:line="259" w:lineRule="auto"/>
      </w:pPr>
      <w:r w:rsidRPr="00F136E3">
        <w:t>Type de dispositif</w:t>
      </w:r>
    </w:p>
    <w:p w:rsidR="00D12569" w:rsidRPr="00F136E3" w:rsidRDefault="00D12569" w:rsidP="00D12569">
      <w:pPr>
        <w:pStyle w:val="ListParagraph"/>
        <w:numPr>
          <w:ilvl w:val="0"/>
          <w:numId w:val="13"/>
        </w:numPr>
        <w:spacing w:before="120" w:after="120" w:line="259" w:lineRule="auto"/>
      </w:pPr>
      <w:r w:rsidRPr="00F136E3">
        <w:t xml:space="preserve">Nom </w:t>
      </w:r>
      <w:r w:rsidR="001E0E8B">
        <w:t>du fabricant</w:t>
      </w:r>
    </w:p>
    <w:p w:rsidR="00D12569" w:rsidRPr="00F136E3" w:rsidRDefault="005E61B6" w:rsidP="00D12569">
      <w:pPr>
        <w:pStyle w:val="ListParagraph"/>
        <w:numPr>
          <w:ilvl w:val="0"/>
          <w:numId w:val="13"/>
        </w:numPr>
        <w:spacing w:before="120" w:after="120" w:line="259" w:lineRule="auto"/>
      </w:pPr>
      <w:r>
        <w:t>Numéro de r</w:t>
      </w:r>
      <w:r w:rsidR="00D12569" w:rsidRPr="00F136E3">
        <w:t>éférence</w:t>
      </w:r>
      <w:r>
        <w:t xml:space="preserve"> fabricant du dispositif</w:t>
      </w:r>
    </w:p>
    <w:p w:rsidR="00D12569" w:rsidRPr="00F136E3" w:rsidRDefault="00D12569" w:rsidP="00D12569">
      <w:pPr>
        <w:pStyle w:val="ListParagraph"/>
        <w:numPr>
          <w:ilvl w:val="0"/>
          <w:numId w:val="13"/>
        </w:numPr>
        <w:spacing w:before="120" w:after="120" w:line="259" w:lineRule="auto"/>
      </w:pPr>
      <w:r w:rsidRPr="00F136E3">
        <w:t>Quantité restante</w:t>
      </w:r>
    </w:p>
    <w:p w:rsidR="00D12569" w:rsidRPr="00F136E3" w:rsidRDefault="00D12569" w:rsidP="00D12569">
      <w:pPr>
        <w:pStyle w:val="ListParagraph"/>
        <w:numPr>
          <w:ilvl w:val="0"/>
          <w:numId w:val="13"/>
        </w:numPr>
        <w:spacing w:before="120" w:after="120" w:line="259" w:lineRule="auto"/>
      </w:pPr>
      <w:r w:rsidRPr="00F136E3">
        <w:t>Consommation journalière</w:t>
      </w:r>
    </w:p>
    <w:p w:rsidR="00D12569" w:rsidRPr="00F136E3" w:rsidRDefault="00D12569" w:rsidP="00D12569">
      <w:pPr>
        <w:pStyle w:val="ListParagraph"/>
        <w:numPr>
          <w:ilvl w:val="0"/>
          <w:numId w:val="13"/>
        </w:numPr>
        <w:spacing w:before="120" w:after="120" w:line="259" w:lineRule="auto"/>
      </w:pPr>
      <w:r w:rsidRPr="00F136E3">
        <w:t xml:space="preserve">Quantité nécessaire </w:t>
      </w:r>
      <w:r w:rsidR="00C1202C">
        <w:t>pour 2 semaines</w:t>
      </w:r>
      <w:bookmarkStart w:id="0" w:name="_GoBack"/>
      <w:bookmarkEnd w:id="0"/>
    </w:p>
    <w:p w:rsidR="008C2195" w:rsidRDefault="008C2195" w:rsidP="00A86773">
      <w:pPr>
        <w:pStyle w:val="ListParagraph"/>
        <w:ind w:left="765"/>
      </w:pPr>
    </w:p>
    <w:p w:rsidR="004F5C04" w:rsidRDefault="00D2209F" w:rsidP="00A86773">
      <w:pPr>
        <w:pStyle w:val="ListParagraph"/>
        <w:ind w:left="765"/>
      </w:pPr>
      <w:r>
        <w:t xml:space="preserve">Pour les </w:t>
      </w:r>
      <w:r w:rsidR="00025FEA">
        <w:t>dispositif</w:t>
      </w:r>
      <w:r>
        <w:t>s</w:t>
      </w:r>
      <w:r w:rsidR="00025FEA">
        <w:t xml:space="preserve"> </w:t>
      </w:r>
      <w:r>
        <w:t xml:space="preserve">qui ne sont </w:t>
      </w:r>
      <w:r w:rsidR="00025FEA">
        <w:t xml:space="preserve"> pas disponible</w:t>
      </w:r>
      <w:r>
        <w:t>s</w:t>
      </w:r>
      <w:r w:rsidR="00025FEA">
        <w:t xml:space="preserve"> immédiatement</w:t>
      </w:r>
      <w:r w:rsidR="008C2195">
        <w:t xml:space="preserve"> via un stock stratégique</w:t>
      </w:r>
      <w:r w:rsidR="00025FEA">
        <w:t>, l</w:t>
      </w:r>
      <w:r w:rsidR="00D12569" w:rsidRPr="00F136E3">
        <w:t>a demande sera transférée aux associations hospitalières pour un soutien à l’hôpital concerné</w:t>
      </w:r>
      <w:r w:rsidR="00025FEA">
        <w:t xml:space="preserve"> vis une aide inter-hospitalière</w:t>
      </w:r>
      <w:r w:rsidR="00D12569" w:rsidRPr="00F136E3">
        <w:t>.</w:t>
      </w:r>
      <w:r w:rsidR="008F1E8A">
        <w:t xml:space="preserve"> </w:t>
      </w:r>
    </w:p>
    <w:p w:rsidR="008A2C0C" w:rsidRDefault="008A2C0C" w:rsidP="007435E5">
      <w:pPr>
        <w:pStyle w:val="Heading2"/>
      </w:pPr>
      <w:r>
        <w:t>Constitution d’un stock stratégique</w:t>
      </w:r>
      <w:r w:rsidR="00F9671C">
        <w:t xml:space="preserve"> de base</w:t>
      </w:r>
      <w:r w:rsidR="002A7401">
        <w:t> :</w:t>
      </w:r>
    </w:p>
    <w:p w:rsidR="008A2C0C" w:rsidRPr="007F748A" w:rsidRDefault="008A2C0C" w:rsidP="00C32346">
      <w:r>
        <w:t>Sur base d</w:t>
      </w:r>
      <w:r w:rsidRPr="00F136E3">
        <w:t>es stocks nationaux</w:t>
      </w:r>
      <w:r>
        <w:t>, du modèle épidémiologique et du modèle « posologique », un stock stratégique est constitué pour faire face à 30 jours de traitement.</w:t>
      </w:r>
    </w:p>
    <w:p w:rsidR="007435E5" w:rsidRPr="00F136E3" w:rsidRDefault="007435E5" w:rsidP="007435E5">
      <w:pPr>
        <w:pStyle w:val="Heading2"/>
      </w:pPr>
      <w:r w:rsidRPr="00F136E3">
        <w:t xml:space="preserve">Décision </w:t>
      </w:r>
      <w:r w:rsidR="00F9671C">
        <w:t>d’ajout</w:t>
      </w:r>
      <w:r w:rsidR="00F9671C" w:rsidRPr="00F136E3">
        <w:t xml:space="preserve"> dans</w:t>
      </w:r>
      <w:r w:rsidR="00F9671C">
        <w:t xml:space="preserve"> le </w:t>
      </w:r>
      <w:r w:rsidR="002A7401">
        <w:t>stock stratégique :</w:t>
      </w:r>
      <w:r w:rsidRPr="00F136E3">
        <w:t xml:space="preserve"> </w:t>
      </w:r>
    </w:p>
    <w:p w:rsidR="001F0F38" w:rsidRPr="00F136E3" w:rsidRDefault="00BA0671" w:rsidP="00C32346">
      <w:r w:rsidRPr="00C32346">
        <w:t xml:space="preserve">Le groupe </w:t>
      </w:r>
      <w:proofErr w:type="spellStart"/>
      <w:r w:rsidRPr="00C32346">
        <w:t>shortage</w:t>
      </w:r>
      <w:proofErr w:type="spellEnd"/>
      <w:r w:rsidRPr="00C32346">
        <w:t xml:space="preserve"> Meddev 4 peut </w:t>
      </w:r>
      <w:r w:rsidRPr="00991076">
        <w:t>décider</w:t>
      </w:r>
      <w:r w:rsidRPr="00C32346">
        <w:t xml:space="preserve"> d’ajouter des dispositifs jugés essentiels à ce stock sur base des éléments remontant du terrain via l’application </w:t>
      </w:r>
      <w:proofErr w:type="spellStart"/>
      <w:r w:rsidRPr="00C32346">
        <w:t>Appsu</w:t>
      </w:r>
      <w:proofErr w:type="spellEnd"/>
      <w:r>
        <w:t>, si celle-ci concerne plus de 5 hôpitaux</w:t>
      </w:r>
      <w:r w:rsidR="00F9671C" w:rsidRPr="00F136E3">
        <w:t xml:space="preserve"> et </w:t>
      </w:r>
      <w:r>
        <w:t>qu’une</w:t>
      </w:r>
      <w:r w:rsidR="00F9671C" w:rsidRPr="00F136E3">
        <w:t xml:space="preserve"> répartition des stocks entre </w:t>
      </w:r>
      <w:r w:rsidR="00F9671C">
        <w:t>hôpitaux n’</w:t>
      </w:r>
      <w:r>
        <w:t>est pas possible.</w:t>
      </w:r>
    </w:p>
    <w:p w:rsidR="00D12569" w:rsidRPr="00F136E3" w:rsidRDefault="00D12569" w:rsidP="00D12569">
      <w:pPr>
        <w:pStyle w:val="Heading2"/>
      </w:pPr>
      <w:r w:rsidRPr="00F136E3">
        <w:lastRenderedPageBreak/>
        <w:t xml:space="preserve">Achat – via </w:t>
      </w:r>
      <w:r w:rsidR="003311ED">
        <w:t xml:space="preserve">l’équipe </w:t>
      </w:r>
      <w:r w:rsidR="00CB1BDB">
        <w:t>« </w:t>
      </w:r>
      <w:proofErr w:type="spellStart"/>
      <w:r w:rsidRPr="00F136E3">
        <w:t>procurement</w:t>
      </w:r>
      <w:proofErr w:type="spellEnd"/>
      <w:r w:rsidR="00CB1BDB">
        <w:t> »</w:t>
      </w:r>
      <w:r w:rsidRPr="00F136E3">
        <w:t xml:space="preserve">: </w:t>
      </w:r>
    </w:p>
    <w:p w:rsidR="00D12569" w:rsidRDefault="00A05B6A" w:rsidP="00C32346">
      <w:r>
        <w:t>Une fois la décision qu’un approvisi</w:t>
      </w:r>
      <w:r w:rsidR="003311ED">
        <w:t>o</w:t>
      </w:r>
      <w:r>
        <w:t xml:space="preserve">nnement doit être </w:t>
      </w:r>
      <w:r w:rsidR="003311ED">
        <w:t xml:space="preserve">effectué, l’équipe </w:t>
      </w:r>
      <w:r w:rsidR="00CB1BDB">
        <w:t>« </w:t>
      </w:r>
      <w:proofErr w:type="spellStart"/>
      <w:r w:rsidR="003311ED">
        <w:t>procurement</w:t>
      </w:r>
      <w:proofErr w:type="spellEnd"/>
      <w:r w:rsidR="00CB1BDB">
        <w:t> »</w:t>
      </w:r>
      <w:r w:rsidR="003311ED">
        <w:t xml:space="preserve"> évalue l’état du marché et trouve des offres d’achat. L’AFMPS analyse les offres et une évaluation de la conformité peut être effectuée en cas de doute. Lorsqu’une ou plusieurs offres ont été sélectionnées, celles-ci sont transmises au niveau du président du groupe 4 pour qu’une décision finale </w:t>
      </w:r>
      <w:r w:rsidR="009049EA">
        <w:t>soit prise et transmise pour acceptation à l’IF et le ministre du budget. Une fois l’accord de l’IF et du ministre du budget reçu</w:t>
      </w:r>
      <w:r w:rsidR="00BA0671">
        <w:t xml:space="preserve">, </w:t>
      </w:r>
      <w:r w:rsidR="009049EA">
        <w:t>la confirmation de la commande est envoyée au fournisseur.</w:t>
      </w:r>
      <w:r w:rsidR="009049EA" w:rsidRPr="00F136E3" w:rsidDel="009049EA">
        <w:t xml:space="preserve"> </w:t>
      </w:r>
    </w:p>
    <w:p w:rsidR="0042426F" w:rsidRPr="00F136E3" w:rsidRDefault="00841487" w:rsidP="00C32346">
      <w:r>
        <w:t xml:space="preserve">Le groupe 4 est informé </w:t>
      </w:r>
      <w:r w:rsidR="008C2195">
        <w:t>du suivi des commandes en cours</w:t>
      </w:r>
      <w:r>
        <w:t>.</w:t>
      </w:r>
      <w:r w:rsidDel="00841487">
        <w:t xml:space="preserve"> </w:t>
      </w:r>
    </w:p>
    <w:p w:rsidR="00D12569" w:rsidRPr="00F136E3" w:rsidRDefault="008C2195" w:rsidP="00D12569">
      <w:pPr>
        <w:pStyle w:val="Heading2"/>
      </w:pPr>
      <w:r>
        <w:t>Appel au stock stratégique</w:t>
      </w:r>
      <w:r w:rsidR="002A7401">
        <w:t> :</w:t>
      </w:r>
      <w:r w:rsidR="00D12569" w:rsidRPr="00F136E3">
        <w:t xml:space="preserve"> </w:t>
      </w:r>
    </w:p>
    <w:p w:rsidR="008D0DDA" w:rsidRDefault="008D0DDA" w:rsidP="00DB65D7">
      <w:r>
        <w:t xml:space="preserve">Lorsqu’un hôpital rencontre une rupture de stock temporaire </w:t>
      </w:r>
      <w:r w:rsidR="008C2195">
        <w:t xml:space="preserve">et qu’il remonte ce besoin via l’application APPSU ou en cas d’extrême urgence via un Mail à </w:t>
      </w:r>
      <w:proofErr w:type="spellStart"/>
      <w:r w:rsidR="008C2195">
        <w:t>Coronashortage</w:t>
      </w:r>
      <w:proofErr w:type="spellEnd"/>
      <w:r w:rsidR="00DB65D7">
        <w:t xml:space="preserve">, il pourra faire appel à une partie du stock stratégique pour autant que son stock ait été communiqué de manière régulière et conséquente dans le formulaire Google.   </w:t>
      </w:r>
    </w:p>
    <w:p w:rsidR="00F2109F" w:rsidRDefault="00DB65D7" w:rsidP="00DB65D7">
      <w:r>
        <w:t xml:space="preserve">Le nombre de dispositifs distribué à cet hôpital sera calculé sur base </w:t>
      </w:r>
      <w:r w:rsidR="00075B16">
        <w:t xml:space="preserve">du nombre de lits de soins intensifs fournis par </w:t>
      </w:r>
      <w:proofErr w:type="spellStart"/>
      <w:r w:rsidR="00075B16">
        <w:t>Sciensano</w:t>
      </w:r>
      <w:proofErr w:type="spellEnd"/>
      <w:r w:rsidR="00AE5C7D">
        <w:t xml:space="preserve"> et du modèle « </w:t>
      </w:r>
      <w:r w:rsidR="0058298F">
        <w:t>patient</w:t>
      </w:r>
      <w:r w:rsidR="00AE5C7D">
        <w:t> »,</w:t>
      </w:r>
      <w:r>
        <w:t xml:space="preserve"> pour une période de 2 à 4 semaines maximum.  </w:t>
      </w:r>
    </w:p>
    <w:p w:rsidR="00D12569" w:rsidRDefault="00D12569" w:rsidP="00D12569">
      <w:r w:rsidRPr="00F136E3">
        <w:t xml:space="preserve">Si la distribution ne peut être </w:t>
      </w:r>
      <w:r w:rsidR="00F136E3" w:rsidRPr="00F136E3">
        <w:t>effectuée</w:t>
      </w:r>
      <w:r w:rsidRPr="00F136E3">
        <w:t xml:space="preserve"> </w:t>
      </w:r>
      <w:r w:rsidR="00DB65D7">
        <w:t xml:space="preserve">selon ce principe car </w:t>
      </w:r>
      <w:r w:rsidRPr="00F136E3">
        <w:t xml:space="preserve">le nombre de dispositifs </w:t>
      </w:r>
      <w:r w:rsidR="00DB65D7">
        <w:t xml:space="preserve">disponibles </w:t>
      </w:r>
      <w:r w:rsidRPr="00F136E3">
        <w:t xml:space="preserve">est trop faible, la distribution est effectuée en fonction des stocks de chaque hôpital et de leur criticité </w:t>
      </w:r>
      <w:r w:rsidR="005C4729">
        <w:t xml:space="preserve"> vis-à-vis du nombre </w:t>
      </w:r>
      <w:r w:rsidR="00075B16">
        <w:t xml:space="preserve">réel </w:t>
      </w:r>
      <w:r w:rsidR="005C4729">
        <w:t xml:space="preserve">de patients </w:t>
      </w:r>
      <w:r w:rsidRPr="00F136E3">
        <w:t>pour la période de la crise.</w:t>
      </w:r>
    </w:p>
    <w:p w:rsidR="009E7199" w:rsidRPr="00F136E3" w:rsidRDefault="009E7199" w:rsidP="00D12569">
      <w:r>
        <w:t xml:space="preserve">Les modalités financières relative à cette distribution doivent encore être définies. </w:t>
      </w:r>
    </w:p>
    <w:p w:rsidR="00D12569" w:rsidRPr="00F136E3" w:rsidRDefault="00D12569" w:rsidP="00D12569">
      <w:pPr>
        <w:pStyle w:val="Heading2"/>
      </w:pPr>
      <w:r w:rsidRPr="00F136E3">
        <w:t>Fabrication alternative</w:t>
      </w:r>
      <w:r w:rsidR="002A7401">
        <w:t> :</w:t>
      </w:r>
    </w:p>
    <w:p w:rsidR="00D12569" w:rsidRPr="00F136E3" w:rsidRDefault="008D3E35" w:rsidP="00E60600">
      <w:r w:rsidRPr="00F136E3">
        <w:t>Lorsque l</w:t>
      </w:r>
      <w:r w:rsidR="00D12569" w:rsidRPr="00F136E3">
        <w:t>’approvisionnement est particulièrement compliqué</w:t>
      </w:r>
      <w:r w:rsidRPr="00F136E3">
        <w:t>,</w:t>
      </w:r>
      <w:r w:rsidR="00D12569" w:rsidRPr="00F136E3">
        <w:t xml:space="preserve"> voire impossible </w:t>
      </w:r>
      <w:r w:rsidRPr="00F136E3">
        <w:t>avec des conséquences incertaines sur le traitement des pat</w:t>
      </w:r>
      <w:r w:rsidR="009A5DF6">
        <w:t>ients et qu’aucune autres piste</w:t>
      </w:r>
      <w:r w:rsidRPr="00F136E3">
        <w:t xml:space="preserve"> n’est trouvée (redistribution des stocks, alternative chez </w:t>
      </w:r>
      <w:r w:rsidR="00F136E3" w:rsidRPr="00F136E3">
        <w:t>un autre fabricant</w:t>
      </w:r>
      <w:r w:rsidRPr="00F136E3">
        <w:t xml:space="preserve"> Meddev,…)</w:t>
      </w:r>
      <w:r w:rsidR="00166B29">
        <w:t xml:space="preserve"> </w:t>
      </w:r>
      <w:r w:rsidR="00D12569" w:rsidRPr="00F136E3">
        <w:t>une fabrication alternative</w:t>
      </w:r>
      <w:r w:rsidRPr="00F136E3">
        <w:t xml:space="preserve"> doit aussi être envisagée</w:t>
      </w:r>
      <w:r w:rsidR="00D12569" w:rsidRPr="00F136E3">
        <w:t>.</w:t>
      </w:r>
      <w:r w:rsidR="00166B29">
        <w:t xml:space="preserve"> </w:t>
      </w:r>
      <w:r w:rsidR="00D12569" w:rsidRPr="00F136E3">
        <w:t>Le groupe de travail « fabrication alternative », composé d’expert</w:t>
      </w:r>
      <w:r w:rsidR="009D3FC1">
        <w:t>s</w:t>
      </w:r>
      <w:r w:rsidR="00D12569" w:rsidRPr="00F136E3">
        <w:t xml:space="preserve"> de terrain et de représentant</w:t>
      </w:r>
      <w:r w:rsidR="009D3FC1">
        <w:t>s</w:t>
      </w:r>
      <w:r w:rsidR="00D12569" w:rsidRPr="00F136E3">
        <w:t xml:space="preserve"> d’entreprise</w:t>
      </w:r>
      <w:r w:rsidR="009D3FC1">
        <w:t>s</w:t>
      </w:r>
      <w:r w:rsidR="00D12569" w:rsidRPr="00F136E3">
        <w:t xml:space="preserve">, est </w:t>
      </w:r>
      <w:r w:rsidR="00F136E3" w:rsidRPr="00F136E3">
        <w:t>informée</w:t>
      </w:r>
      <w:r w:rsidR="00D12569" w:rsidRPr="00F136E3">
        <w:t xml:space="preserve"> de cette criticité</w:t>
      </w:r>
      <w:r w:rsidR="005C4729">
        <w:t xml:space="preserve">. </w:t>
      </w:r>
      <w:r w:rsidR="00075B16" w:rsidRPr="00075B16">
        <w:t>Compte tenu de l'évolution rapide des chaînes de distribution, de la difficulté d'approvisionnement et de la rapidité d'utilisation des approvisionnements, ce groupe recherche des possibilités de processus de production locaux, fortuits ou plus globaux, en fonction des volumes, pour résoudre ce problème.</w:t>
      </w:r>
    </w:p>
    <w:p w:rsidR="00D12569" w:rsidRDefault="00D12569" w:rsidP="00D12569">
      <w:r w:rsidRPr="00F136E3">
        <w:t xml:space="preserve">La </w:t>
      </w:r>
      <w:hyperlink r:id="rId12" w:history="1">
        <w:r w:rsidRPr="00F136E3">
          <w:rPr>
            <w:rStyle w:val="Hyperlink"/>
          </w:rPr>
          <w:t>circulaire les établissements de soins concernant la fabrication (ou sa sous-traitance) et le retraitement de dispositifs médicaux et leurs accessoires</w:t>
        </w:r>
      </w:hyperlink>
      <w:r w:rsidRPr="00F136E3">
        <w:t xml:space="preserve">, autorise les établissements de santé </w:t>
      </w:r>
      <w:r w:rsidR="009D3FC1">
        <w:t>à</w:t>
      </w:r>
      <w:r w:rsidRPr="00F136E3">
        <w:t xml:space="preserve"> sous-traiter la fabrication pour des dispositifs médicaux</w:t>
      </w:r>
      <w:r w:rsidR="009D3FC1">
        <w:t>,</w:t>
      </w:r>
      <w:r w:rsidRPr="00F136E3">
        <w:t xml:space="preserve"> afin de pallier les difficultés d’approvisionnement de certains dispositifs critiques</w:t>
      </w:r>
      <w:r w:rsidR="00F136E3">
        <w:t xml:space="preserve"> pour le traitement d</w:t>
      </w:r>
      <w:r w:rsidR="009D3FC1">
        <w:t>es</w:t>
      </w:r>
      <w:r w:rsidR="00F136E3">
        <w:t xml:space="preserve"> patient</w:t>
      </w:r>
      <w:r w:rsidR="009D3FC1">
        <w:t>s</w:t>
      </w:r>
      <w:r w:rsidR="00F136E3">
        <w:t xml:space="preserve"> </w:t>
      </w:r>
      <w:proofErr w:type="spellStart"/>
      <w:r w:rsidR="00F136E3">
        <w:t>C</w:t>
      </w:r>
      <w:r w:rsidRPr="00F136E3">
        <w:t>ovid</w:t>
      </w:r>
      <w:proofErr w:type="spellEnd"/>
      <w:r w:rsidRPr="00F136E3">
        <w:t xml:space="preserve"> 19.</w:t>
      </w:r>
    </w:p>
    <w:p w:rsidR="004F5C04" w:rsidRPr="00DC3453" w:rsidRDefault="005C4729" w:rsidP="00D12569">
      <w:r w:rsidRPr="00DC3453">
        <w:t xml:space="preserve">Le groupe 4 est tenu au courant des différentes possibilités discutées. </w:t>
      </w:r>
      <w:r w:rsidR="006B03D2" w:rsidRPr="006B03D2">
        <w:t>Ces derniers peuvent commenter afin qu'une décision sur une fabrication alternative puisse être prise.</w:t>
      </w:r>
    </w:p>
    <w:p w:rsidR="006D3413" w:rsidRDefault="006D3413" w:rsidP="00A86773">
      <w:pPr>
        <w:pStyle w:val="Heading2"/>
      </w:pPr>
      <w:r>
        <w:t>Communication vers les hôpitaux</w:t>
      </w:r>
      <w:r w:rsidR="002A7401">
        <w:t> :</w:t>
      </w:r>
    </w:p>
    <w:p w:rsidR="00D12569" w:rsidRPr="00F136E3" w:rsidRDefault="006D3413" w:rsidP="00D12569">
      <w:r>
        <w:t>Les coupoles seront chargées de communiquer aux hôpitaux les mesures prises au sein du groupe de travail 4</w:t>
      </w:r>
      <w:r w:rsidR="00ED1A8B">
        <w:t xml:space="preserve"> et l’AFMPS communiquera via son site internet les initiatives prises dans le cas de la fabrication alternatives.</w:t>
      </w:r>
    </w:p>
    <w:p w:rsidR="00B71B48" w:rsidRDefault="00B71B48">
      <w:pPr>
        <w:spacing w:after="0" w:line="240" w:lineRule="auto"/>
        <w:jc w:val="left"/>
        <w:rPr>
          <w:rFonts w:eastAsiaTheme="majorEastAsia" w:cstheme="majorBidi"/>
          <w:color w:val="365F91" w:themeColor="accent1" w:themeShade="BF"/>
          <w:sz w:val="26"/>
          <w:szCs w:val="26"/>
        </w:rPr>
      </w:pPr>
      <w:r>
        <w:br w:type="page"/>
      </w:r>
    </w:p>
    <w:p w:rsidR="00D12569" w:rsidRPr="00F136E3" w:rsidRDefault="00D12569" w:rsidP="00D12569">
      <w:pPr>
        <w:pStyle w:val="Heading2"/>
      </w:pPr>
      <w:r w:rsidRPr="00F136E3">
        <w:lastRenderedPageBreak/>
        <w:t xml:space="preserve">Annexe 1 </w:t>
      </w:r>
      <w:r w:rsidR="00284B9A">
        <w:t xml:space="preserve">Liste des dispositifs repris dans le modèle et quantité d’utilisation par patient </w:t>
      </w:r>
    </w:p>
    <w:bookmarkStart w:id="1" w:name="_MON_1648904448"/>
    <w:bookmarkEnd w:id="1"/>
    <w:p w:rsidR="00284B9A" w:rsidRDefault="00172174">
      <w:pPr>
        <w:spacing w:after="0" w:line="240" w:lineRule="auto"/>
        <w:jc w:val="left"/>
      </w:pPr>
      <w:r>
        <w:object w:dxaOrig="1520" w:dyaOrig="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13" o:title=""/>
          </v:shape>
          <o:OLEObject Type="Embed" ProgID="Excel.Sheet.12" ShapeID="_x0000_i1025" DrawAspect="Icon" ObjectID="_1650286180" r:id="rId14"/>
        </w:object>
      </w:r>
    </w:p>
    <w:p w:rsidR="00D12569" w:rsidRPr="00F136E3" w:rsidRDefault="00D12569">
      <w:pPr>
        <w:spacing w:after="0" w:line="240" w:lineRule="auto"/>
        <w:jc w:val="left"/>
        <w:rPr>
          <w:rFonts w:eastAsiaTheme="majorEastAsia" w:cstheme="majorBidi"/>
          <w:color w:val="365F91" w:themeColor="accent1" w:themeShade="BF"/>
          <w:sz w:val="26"/>
          <w:szCs w:val="26"/>
        </w:rPr>
      </w:pPr>
      <w:r w:rsidRPr="00F136E3">
        <w:br w:type="page"/>
      </w:r>
    </w:p>
    <w:p w:rsidR="00D12569" w:rsidRPr="00F136E3" w:rsidRDefault="00D12569" w:rsidP="00D12569">
      <w:pPr>
        <w:pStyle w:val="Heading2"/>
      </w:pPr>
      <w:r w:rsidRPr="00F136E3">
        <w:lastRenderedPageBreak/>
        <w:t>Annexe 2 – utilisation de l’application APPSU</w:t>
      </w:r>
    </w:p>
    <w:p w:rsidR="00D12569" w:rsidRPr="00F136E3" w:rsidRDefault="00D12569" w:rsidP="00D12569">
      <w:r w:rsidRPr="00F136E3">
        <w:t>L’application APPSU est une application gérée par le SPF Santé publique ainsi que les demandes d’accès. Tous les hôpitaux ont été contacté</w:t>
      </w:r>
      <w:r w:rsidR="003828F0" w:rsidRPr="00F136E3">
        <w:t>s</w:t>
      </w:r>
      <w:r w:rsidRPr="00F136E3">
        <w:t xml:space="preserve"> et ont reçu un accès (utilisateur – mot de passe).</w:t>
      </w:r>
    </w:p>
    <w:p w:rsidR="00D12569" w:rsidRPr="00F136E3" w:rsidRDefault="00D12569" w:rsidP="00D12569">
      <w:r w:rsidRPr="00F136E3">
        <w:t xml:space="preserve">L’application se présente </w:t>
      </w:r>
      <w:r w:rsidR="00771C9C">
        <w:t>sous la forme du</w:t>
      </w:r>
      <w:r w:rsidRPr="00F136E3">
        <w:t xml:space="preserve"> tableau suivant :</w:t>
      </w:r>
    </w:p>
    <w:p w:rsidR="00D12569" w:rsidRPr="00F136E3" w:rsidRDefault="00D12569" w:rsidP="00D12569">
      <w:r w:rsidRPr="00F136E3">
        <w:rPr>
          <w:noProof/>
          <w:lang w:val="en-GB" w:eastAsia="en-GB"/>
        </w:rPr>
        <w:drawing>
          <wp:inline distT="0" distB="0" distL="0" distR="0" wp14:anchorId="3FB98142" wp14:editId="4AA08EC0">
            <wp:extent cx="6125156" cy="1771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30300" cy="1773138"/>
                    </a:xfrm>
                    <a:prstGeom prst="rect">
                      <a:avLst/>
                    </a:prstGeom>
                  </pic:spPr>
                </pic:pic>
              </a:graphicData>
            </a:graphic>
          </wp:inline>
        </w:drawing>
      </w:r>
    </w:p>
    <w:p w:rsidR="00D12569" w:rsidRPr="00F136E3" w:rsidRDefault="00D12569" w:rsidP="00D12569">
      <w:r w:rsidRPr="00F136E3">
        <w:t xml:space="preserve">La procédure ci-dessous ne concerne que la </w:t>
      </w:r>
      <w:r w:rsidRPr="00F136E3">
        <w:rPr>
          <w:b/>
          <w:u w:val="single"/>
        </w:rPr>
        <w:t>catégorie « les dispositifs médicaux ».</w:t>
      </w:r>
    </w:p>
    <w:p w:rsidR="003828F0" w:rsidRPr="00F136E3" w:rsidRDefault="00D12569" w:rsidP="00D12569">
      <w:r w:rsidRPr="00F136E3">
        <w:t>Chaque ligne représente un dispositif. Lorsque l</w:t>
      </w:r>
      <w:r w:rsidR="003828F0" w:rsidRPr="00F136E3">
        <w:t xml:space="preserve">’hôpital commence </w:t>
      </w:r>
      <w:r w:rsidR="00F136E3" w:rsidRPr="00F136E3">
        <w:t>à</w:t>
      </w:r>
      <w:r w:rsidR="003828F0" w:rsidRPr="00F136E3">
        <w:t xml:space="preserve"> prévoir une rupture de </w:t>
      </w:r>
      <w:r w:rsidRPr="00F136E3">
        <w:t>stock</w:t>
      </w:r>
      <w:r w:rsidR="003828F0" w:rsidRPr="00F136E3">
        <w:t>, il</w:t>
      </w:r>
      <w:r w:rsidR="00166B29">
        <w:t xml:space="preserve"> </w:t>
      </w:r>
      <w:r w:rsidRPr="00F136E3">
        <w:t xml:space="preserve">remplit les lignes correspondant aux dispositifs à problème. </w:t>
      </w:r>
      <w:r w:rsidR="003828F0" w:rsidRPr="00F136E3">
        <w:t>Les lignes correspondant aux dispositifs sans problème de stock ne doivent pas être remplies.</w:t>
      </w:r>
      <w:r w:rsidR="00166B29">
        <w:t xml:space="preserve"> </w:t>
      </w:r>
      <w:r w:rsidR="003828F0" w:rsidRPr="00F136E3">
        <w:t>Il est conseillé de prévoir les ruptures avec un délai minimum d’un mois pour permettre une action commune plus pertinente.</w:t>
      </w:r>
      <w:r w:rsidR="00166B29">
        <w:t xml:space="preserve"> </w:t>
      </w:r>
      <w:r w:rsidR="003828F0" w:rsidRPr="00F136E3">
        <w:t>Si le dispositif n’est pas repris dans la liste, vous pouvez les déclarer sous le type « </w:t>
      </w:r>
      <w:proofErr w:type="spellStart"/>
      <w:r w:rsidR="003828F0" w:rsidRPr="00F136E3">
        <w:t>others</w:t>
      </w:r>
      <w:proofErr w:type="spellEnd"/>
      <w:r w:rsidR="003828F0" w:rsidRPr="00F136E3">
        <w:t> »</w:t>
      </w:r>
      <w:r w:rsidR="00771C9C">
        <w:t>.</w:t>
      </w:r>
      <w:r w:rsidR="003828F0" w:rsidRPr="00F136E3">
        <w:t xml:space="preserve"> </w:t>
      </w:r>
    </w:p>
    <w:p w:rsidR="00D12569" w:rsidRPr="00F136E3" w:rsidRDefault="00D12569" w:rsidP="00D12569">
      <w:r w:rsidRPr="00F136E3">
        <w:t xml:space="preserve">Les informations à fournir sont : </w:t>
      </w:r>
    </w:p>
    <w:p w:rsidR="00D12569" w:rsidRPr="00F136E3" w:rsidRDefault="00D12569" w:rsidP="00D12569">
      <w:pPr>
        <w:pStyle w:val="ListParagraph"/>
        <w:numPr>
          <w:ilvl w:val="0"/>
          <w:numId w:val="12"/>
        </w:numPr>
        <w:spacing w:before="120" w:after="120" w:line="259" w:lineRule="auto"/>
      </w:pPr>
      <w:r w:rsidRPr="00F136E3">
        <w:t>« </w:t>
      </w:r>
      <w:proofErr w:type="spellStart"/>
      <w:r w:rsidRPr="00F136E3">
        <w:t>Requested</w:t>
      </w:r>
      <w:proofErr w:type="spellEnd"/>
      <w:r w:rsidRPr="00F136E3">
        <w:t xml:space="preserve"> </w:t>
      </w:r>
      <w:proofErr w:type="spellStart"/>
      <w:r w:rsidRPr="00F136E3">
        <w:t>quantity</w:t>
      </w:r>
      <w:proofErr w:type="spellEnd"/>
      <w:r w:rsidRPr="00F136E3">
        <w:t> » : correspond à une demande pour combler le manque jusqu’à la fin juin.</w:t>
      </w:r>
    </w:p>
    <w:p w:rsidR="00D12569" w:rsidRPr="00F136E3" w:rsidRDefault="00D12569" w:rsidP="00D12569">
      <w:pPr>
        <w:pStyle w:val="ListParagraph"/>
        <w:numPr>
          <w:ilvl w:val="0"/>
          <w:numId w:val="12"/>
        </w:numPr>
        <w:spacing w:before="120" w:after="120" w:line="259" w:lineRule="auto"/>
      </w:pPr>
      <w:r w:rsidRPr="00F136E3">
        <w:t>« </w:t>
      </w:r>
      <w:proofErr w:type="spellStart"/>
      <w:r w:rsidRPr="00F136E3">
        <w:t>Current</w:t>
      </w:r>
      <w:proofErr w:type="spellEnd"/>
      <w:r w:rsidRPr="00F136E3">
        <w:t xml:space="preserve"> </w:t>
      </w:r>
      <w:proofErr w:type="spellStart"/>
      <w:r w:rsidRPr="00F136E3">
        <w:t>existing</w:t>
      </w:r>
      <w:proofErr w:type="spellEnd"/>
      <w:r w:rsidRPr="00F136E3">
        <w:t xml:space="preserve"> stock » : contient l’information relative à votre stock actuel lors de la demande</w:t>
      </w:r>
    </w:p>
    <w:p w:rsidR="00D12569" w:rsidRPr="00F136E3" w:rsidRDefault="00D12569" w:rsidP="00D12569">
      <w:pPr>
        <w:pStyle w:val="ListParagraph"/>
        <w:numPr>
          <w:ilvl w:val="0"/>
          <w:numId w:val="12"/>
        </w:numPr>
        <w:spacing w:before="120" w:after="120" w:line="259" w:lineRule="auto"/>
      </w:pPr>
      <w:r w:rsidRPr="00F136E3">
        <w:t>« </w:t>
      </w:r>
      <w:proofErr w:type="spellStart"/>
      <w:r w:rsidRPr="00F136E3">
        <w:t>our</w:t>
      </w:r>
      <w:proofErr w:type="spellEnd"/>
      <w:r w:rsidRPr="00F136E3">
        <w:t xml:space="preserve"> </w:t>
      </w:r>
      <w:proofErr w:type="spellStart"/>
      <w:r w:rsidRPr="00F136E3">
        <w:t>average</w:t>
      </w:r>
      <w:proofErr w:type="spellEnd"/>
      <w:r w:rsidRPr="00F136E3">
        <w:t xml:space="preserve"> use on </w:t>
      </w:r>
      <w:proofErr w:type="spellStart"/>
      <w:r w:rsidRPr="00F136E3">
        <w:t>daily</w:t>
      </w:r>
      <w:proofErr w:type="spellEnd"/>
      <w:r w:rsidRPr="00F136E3">
        <w:t xml:space="preserve"> basis » : votre consommation journalière pour le dispositif en question</w:t>
      </w:r>
    </w:p>
    <w:p w:rsidR="00D12569" w:rsidRPr="00F136E3" w:rsidRDefault="00D12569" w:rsidP="00D12569">
      <w:r w:rsidRPr="00F136E3">
        <w:t xml:space="preserve">Pour chaque ligne remplie, veuillez également fournir l’information du fabricant et le numéro de référence officiel utilisé par le fabricant. Pour ce faire, veuillez cliquer </w:t>
      </w:r>
      <w:r w:rsidR="00771C9C">
        <w:t>sur</w:t>
      </w:r>
      <w:r w:rsidRPr="00F136E3">
        <w:t xml:space="preserve"> le bouton « Manufacturer / Reference » et une fenêtre apparaitra :</w:t>
      </w:r>
    </w:p>
    <w:p w:rsidR="00D12569" w:rsidRPr="00F136E3" w:rsidRDefault="00D12569" w:rsidP="00D12569">
      <w:pPr>
        <w:jc w:val="center"/>
      </w:pPr>
      <w:r w:rsidRPr="00F136E3">
        <w:rPr>
          <w:noProof/>
          <w:lang w:val="en-GB" w:eastAsia="en-GB"/>
        </w:rPr>
        <w:drawing>
          <wp:inline distT="0" distB="0" distL="0" distR="0" wp14:anchorId="0C914A6C" wp14:editId="3CE0CF93">
            <wp:extent cx="2148840" cy="1693325"/>
            <wp:effectExtent l="0" t="0" r="381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5361" cy="1706344"/>
                    </a:xfrm>
                    <a:prstGeom prst="rect">
                      <a:avLst/>
                    </a:prstGeom>
                  </pic:spPr>
                </pic:pic>
              </a:graphicData>
            </a:graphic>
          </wp:inline>
        </w:drawing>
      </w:r>
    </w:p>
    <w:p w:rsidR="00D12569" w:rsidRPr="00F136E3" w:rsidRDefault="00D12569" w:rsidP="00D12569">
      <w:pPr>
        <w:jc w:val="left"/>
      </w:pPr>
      <w:r w:rsidRPr="00F136E3">
        <w:br w:type="page"/>
      </w:r>
    </w:p>
    <w:p w:rsidR="00D12569" w:rsidRPr="00F136E3" w:rsidRDefault="00D12569" w:rsidP="00D12569">
      <w:r w:rsidRPr="00F136E3">
        <w:lastRenderedPageBreak/>
        <w:t>Fenêtre avec les informations demandées :</w:t>
      </w:r>
    </w:p>
    <w:p w:rsidR="00D12569" w:rsidRPr="00F136E3" w:rsidRDefault="00D12569" w:rsidP="00D12569">
      <w:pPr>
        <w:jc w:val="center"/>
      </w:pPr>
      <w:r w:rsidRPr="00F136E3">
        <w:rPr>
          <w:noProof/>
          <w:lang w:val="en-GB" w:eastAsia="en-GB"/>
        </w:rPr>
        <w:drawing>
          <wp:inline distT="0" distB="0" distL="0" distR="0" wp14:anchorId="1788190A" wp14:editId="5B3557EB">
            <wp:extent cx="1874520" cy="189721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04794" cy="2029066"/>
                    </a:xfrm>
                    <a:prstGeom prst="rect">
                      <a:avLst/>
                    </a:prstGeom>
                  </pic:spPr>
                </pic:pic>
              </a:graphicData>
            </a:graphic>
          </wp:inline>
        </w:drawing>
      </w:r>
    </w:p>
    <w:p w:rsidR="003828F0" w:rsidRPr="00F136E3" w:rsidRDefault="00D12569" w:rsidP="003828F0">
      <w:pPr>
        <w:spacing w:before="120" w:after="120" w:line="259" w:lineRule="auto"/>
      </w:pPr>
      <w:r w:rsidRPr="00F136E3">
        <w:t>Pour ceux qui ont une commande en cours, veuillez le spéci</w:t>
      </w:r>
      <w:r w:rsidR="003828F0" w:rsidRPr="00F136E3">
        <w:t>fier dans la partie « </w:t>
      </w:r>
      <w:proofErr w:type="spellStart"/>
      <w:r w:rsidR="003828F0" w:rsidRPr="00F136E3">
        <w:t>remark</w:t>
      </w:r>
      <w:proofErr w:type="spellEnd"/>
      <w:r w:rsidR="003828F0" w:rsidRPr="00F136E3">
        <w:t xml:space="preserve"> » en mentionnant : </w:t>
      </w:r>
    </w:p>
    <w:p w:rsidR="003828F0" w:rsidRPr="00F136E3" w:rsidRDefault="003828F0" w:rsidP="003828F0">
      <w:pPr>
        <w:pStyle w:val="ListParagraph"/>
        <w:numPr>
          <w:ilvl w:val="0"/>
          <w:numId w:val="15"/>
        </w:numPr>
        <w:spacing w:before="120" w:after="120" w:line="259" w:lineRule="auto"/>
        <w:jc w:val="left"/>
      </w:pPr>
      <w:r w:rsidRPr="00F136E3">
        <w:t>Date de la commande</w:t>
      </w:r>
    </w:p>
    <w:p w:rsidR="003828F0" w:rsidRPr="00F136E3" w:rsidRDefault="003828F0" w:rsidP="003828F0">
      <w:pPr>
        <w:pStyle w:val="ListParagraph"/>
        <w:numPr>
          <w:ilvl w:val="0"/>
          <w:numId w:val="16"/>
        </w:numPr>
        <w:spacing w:before="120" w:after="120" w:line="259" w:lineRule="auto"/>
        <w:jc w:val="left"/>
      </w:pPr>
      <w:r w:rsidRPr="00F136E3">
        <w:t>Quantité commandée</w:t>
      </w:r>
    </w:p>
    <w:p w:rsidR="00D12569" w:rsidRPr="00F136E3" w:rsidRDefault="00771C9C" w:rsidP="003828F0">
      <w:pPr>
        <w:pStyle w:val="ListParagraph"/>
        <w:numPr>
          <w:ilvl w:val="0"/>
          <w:numId w:val="16"/>
        </w:numPr>
        <w:jc w:val="left"/>
      </w:pPr>
      <w:r>
        <w:t>Date de l</w:t>
      </w:r>
      <w:r w:rsidR="003828F0" w:rsidRPr="00F136E3">
        <w:t xml:space="preserve">ivraison estimée </w:t>
      </w:r>
    </w:p>
    <w:p w:rsidR="00714D55" w:rsidRPr="00F136E3" w:rsidRDefault="00D12569" w:rsidP="00A86773">
      <w:pPr>
        <w:jc w:val="center"/>
        <w:rPr>
          <w:color w:val="262626"/>
          <w:szCs w:val="18"/>
        </w:rPr>
      </w:pPr>
      <w:r w:rsidRPr="00F136E3">
        <w:rPr>
          <w:noProof/>
          <w:lang w:val="en-GB" w:eastAsia="en-GB"/>
        </w:rPr>
        <w:drawing>
          <wp:inline distT="0" distB="0" distL="0" distR="0" wp14:anchorId="287AB08F" wp14:editId="05D41DCB">
            <wp:extent cx="2479807" cy="167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87805" cy="1681807"/>
                    </a:xfrm>
                    <a:prstGeom prst="rect">
                      <a:avLst/>
                    </a:prstGeom>
                  </pic:spPr>
                </pic:pic>
              </a:graphicData>
            </a:graphic>
          </wp:inline>
        </w:drawing>
      </w:r>
    </w:p>
    <w:sectPr w:rsidR="00714D55" w:rsidRPr="00F136E3" w:rsidSect="00D12569">
      <w:footerReference w:type="default" r:id="rId19"/>
      <w:headerReference w:type="first" r:id="rId20"/>
      <w:footerReference w:type="first" r:id="rId21"/>
      <w:pgSz w:w="11906" w:h="16838"/>
      <w:pgMar w:top="1134" w:right="1134" w:bottom="1134" w:left="1134" w:header="709"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3DE2A3" w16cid:durableId="2234BEF0"/>
  <w16cid:commentId w16cid:paraId="3F81B5C5" w16cid:durableId="22355CC1"/>
  <w16cid:commentId w16cid:paraId="567E3EF3" w16cid:durableId="22355CD2"/>
  <w16cid:commentId w16cid:paraId="782C331F" w16cid:durableId="2234BEF1"/>
  <w16cid:commentId w16cid:paraId="6A419E37" w16cid:durableId="22355CE5"/>
  <w16cid:commentId w16cid:paraId="3B9D92BA" w16cid:durableId="22355D0C"/>
  <w16cid:commentId w16cid:paraId="74CA5864" w16cid:durableId="22355CF3"/>
  <w16cid:commentId w16cid:paraId="52B21709" w16cid:durableId="2234BEF2"/>
  <w16cid:commentId w16cid:paraId="352B772F" w16cid:durableId="22355D33"/>
  <w16cid:commentId w16cid:paraId="152A9EE5" w16cid:durableId="2234BEF3"/>
  <w16cid:commentId w16cid:paraId="1F1E7CE1" w16cid:durableId="2234BEF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7E4" w:rsidRDefault="008A47E4">
      <w:pPr>
        <w:spacing w:after="0" w:line="240" w:lineRule="auto"/>
      </w:pPr>
      <w:r>
        <w:separator/>
      </w:r>
    </w:p>
  </w:endnote>
  <w:endnote w:type="continuationSeparator" w:id="0">
    <w:p w:rsidR="008A47E4" w:rsidRDefault="008A4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2F5" w:rsidRPr="00714128" w:rsidRDefault="007632F5" w:rsidP="007632F5">
    <w:pPr>
      <w:pStyle w:val="Header"/>
      <w:tabs>
        <w:tab w:val="clear" w:pos="4536"/>
        <w:tab w:val="clear" w:pos="9072"/>
        <w:tab w:val="center" w:pos="4819"/>
        <w:tab w:val="right" w:pos="9638"/>
      </w:tabs>
      <w:spacing w:line="324" w:lineRule="auto"/>
      <w:rPr>
        <w:rFonts w:ascii="Verdana" w:hAnsi="Verdana"/>
        <w:color w:val="729BC8"/>
        <w:sz w:val="14"/>
        <w:szCs w:val="14"/>
      </w:rPr>
    </w:pPr>
    <w:r>
      <w:rPr>
        <w:noProof/>
        <w:lang w:val="en-GB" w:eastAsia="en-GB"/>
      </w:rPr>
      <w:drawing>
        <wp:anchor distT="0" distB="0" distL="114300" distR="114300" simplePos="0" relativeHeight="251659264" behindDoc="0" locked="0" layoutInCell="1" allowOverlap="1" wp14:anchorId="34A73F3F" wp14:editId="0F32129B">
          <wp:simplePos x="0" y="0"/>
          <wp:positionH relativeFrom="column">
            <wp:posOffset>-294640</wp:posOffset>
          </wp:positionH>
          <wp:positionV relativeFrom="paragraph">
            <wp:posOffset>-56515</wp:posOffset>
          </wp:positionV>
          <wp:extent cx="228600" cy="247650"/>
          <wp:effectExtent l="0" t="0" r="0" b="0"/>
          <wp:wrapSquare wrapText="bothSides"/>
          <wp:docPr id="4" name="Image 3" descr="afmps Symbole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afmps Symbole Color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8600" cy="247650"/>
                  </a:xfrm>
                  <a:prstGeom prst="rect">
                    <a:avLst/>
                  </a:prstGeom>
                  <a:noFill/>
                </pic:spPr>
              </pic:pic>
            </a:graphicData>
          </a:graphic>
        </wp:anchor>
      </w:drawing>
    </w:r>
    <w:r w:rsidRPr="00714128">
      <w:rPr>
        <w:rFonts w:ascii="Verdana" w:hAnsi="Verdana"/>
        <w:color w:val="729BC8"/>
        <w:sz w:val="14"/>
        <w:szCs w:val="14"/>
      </w:rPr>
      <w:tab/>
    </w:r>
    <w:r w:rsidRPr="00714128">
      <w:rPr>
        <w:rFonts w:ascii="Verdana" w:hAnsi="Verdana"/>
        <w:color w:val="729BC8"/>
        <w:sz w:val="14"/>
        <w:szCs w:val="14"/>
      </w:rPr>
      <w:fldChar w:fldCharType="begin"/>
    </w:r>
    <w:r w:rsidRPr="00714128">
      <w:rPr>
        <w:rFonts w:ascii="Verdana" w:hAnsi="Verdana"/>
        <w:color w:val="729BC8"/>
        <w:sz w:val="14"/>
        <w:szCs w:val="14"/>
      </w:rPr>
      <w:instrText>PAGE  \* Arabic  \* MERGEFORMAT</w:instrText>
    </w:r>
    <w:r w:rsidRPr="00714128">
      <w:rPr>
        <w:rFonts w:ascii="Verdana" w:hAnsi="Verdana"/>
        <w:color w:val="729BC8"/>
        <w:sz w:val="14"/>
        <w:szCs w:val="14"/>
      </w:rPr>
      <w:fldChar w:fldCharType="separate"/>
    </w:r>
    <w:r w:rsidR="00C1202C" w:rsidRPr="00C1202C">
      <w:rPr>
        <w:rFonts w:ascii="Verdana" w:hAnsi="Verdana"/>
        <w:noProof/>
        <w:color w:val="729BC8"/>
        <w:sz w:val="14"/>
        <w:szCs w:val="14"/>
        <w:lang w:val="fr-FR"/>
      </w:rPr>
      <w:t>2</w:t>
    </w:r>
    <w:r w:rsidRPr="00714128">
      <w:rPr>
        <w:rFonts w:ascii="Verdana" w:hAnsi="Verdana"/>
        <w:color w:val="729BC8"/>
        <w:sz w:val="14"/>
        <w:szCs w:val="14"/>
      </w:rPr>
      <w:fldChar w:fldCharType="end"/>
    </w:r>
    <w:r>
      <w:rPr>
        <w:rFonts w:ascii="Verdana" w:hAnsi="Verdana"/>
        <w:sz w:val="14"/>
        <w:szCs w:val="14"/>
        <w:lang w:val="fr-FR"/>
      </w:rPr>
      <w:t xml:space="preserve"> </w:t>
    </w:r>
    <w:r w:rsidRPr="00714128">
      <w:rPr>
        <w:rFonts w:ascii="Verdana" w:hAnsi="Verdana" w:cs="Verdana"/>
        <w:color w:val="A6A6A6"/>
        <w:sz w:val="14"/>
        <w:szCs w:val="14"/>
      </w:rPr>
      <w:t>|</w:t>
    </w:r>
    <w:r>
      <w:rPr>
        <w:rFonts w:ascii="Verdana" w:hAnsi="Verdana"/>
        <w:color w:val="A6A6A6"/>
        <w:sz w:val="14"/>
        <w:szCs w:val="14"/>
        <w:lang w:val="fr-FR"/>
      </w:rPr>
      <w:t xml:space="preserve"> </w:t>
    </w:r>
    <w:r>
      <w:rPr>
        <w:rFonts w:ascii="Verdana" w:hAnsi="Verdana"/>
        <w:noProof/>
        <w:color w:val="A6A6A6"/>
        <w:sz w:val="14"/>
        <w:szCs w:val="14"/>
        <w:lang w:val="fr-FR"/>
      </w:rPr>
      <w:t>6</w:t>
    </w:r>
    <w:r w:rsidRPr="00714128">
      <w:rPr>
        <w:rFonts w:ascii="Verdana" w:hAnsi="Verdana"/>
        <w:color w:val="729BC8"/>
        <w:sz w:val="14"/>
        <w:szCs w:val="14"/>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2F5" w:rsidRPr="00714128" w:rsidRDefault="007632F5" w:rsidP="007632F5">
    <w:pPr>
      <w:pStyle w:val="Footer"/>
      <w:tabs>
        <w:tab w:val="clear" w:pos="4536"/>
        <w:tab w:val="clear" w:pos="9072"/>
        <w:tab w:val="center" w:pos="4819"/>
        <w:tab w:val="right" w:pos="9638"/>
      </w:tabs>
      <w:jc w:val="center"/>
      <w:rPr>
        <w:rFonts w:ascii="Verdana" w:hAnsi="Verdana"/>
        <w:sz w:val="14"/>
        <w:szCs w:val="14"/>
      </w:rPr>
    </w:pPr>
    <w:r>
      <w:rPr>
        <w:noProof/>
        <w:lang w:val="en-GB" w:eastAsia="en-GB"/>
      </w:rPr>
      <w:drawing>
        <wp:anchor distT="0" distB="0" distL="114300" distR="114300" simplePos="0" relativeHeight="251658240" behindDoc="0" locked="0" layoutInCell="1" allowOverlap="1" wp14:anchorId="144606D6" wp14:editId="5D80EDF9">
          <wp:simplePos x="0" y="0"/>
          <wp:positionH relativeFrom="column">
            <wp:posOffset>6146800</wp:posOffset>
          </wp:positionH>
          <wp:positionV relativeFrom="paragraph">
            <wp:posOffset>36830</wp:posOffset>
          </wp:positionV>
          <wp:extent cx="391160" cy="283845"/>
          <wp:effectExtent l="0" t="0" r="8890" b="1905"/>
          <wp:wrapSquare wrapText="bothSides"/>
          <wp:docPr id="6" name="Image 4" descr="PointBE_cmyk_basic_pc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PointBE_cmyk_basic_pc [Conver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91160" cy="283845"/>
                  </a:xfrm>
                  <a:prstGeom prst="rect">
                    <a:avLst/>
                  </a:prstGeom>
                  <a:noFill/>
                </pic:spPr>
              </pic:pic>
            </a:graphicData>
          </a:graphic>
        </wp:anchor>
      </w:drawing>
    </w:r>
    <w:r w:rsidRPr="00714128">
      <w:rPr>
        <w:rFonts w:ascii="Verdana" w:hAnsi="Verdana"/>
        <w:color w:val="A6A6A6"/>
        <w:sz w:val="14"/>
        <w:szCs w:val="14"/>
      </w:rPr>
      <w:t>Numéro</w:t>
    </w:r>
    <w:r>
      <w:rPr>
        <w:rFonts w:ascii="Verdana" w:hAnsi="Verdana"/>
        <w:color w:val="A6A6A6"/>
        <w:sz w:val="14"/>
        <w:szCs w:val="14"/>
      </w:rPr>
      <w:t xml:space="preserve"> </w:t>
    </w:r>
    <w:r w:rsidRPr="00714128">
      <w:rPr>
        <w:rFonts w:ascii="Verdana" w:hAnsi="Verdana"/>
        <w:color w:val="A6A6A6"/>
        <w:sz w:val="14"/>
        <w:szCs w:val="14"/>
      </w:rPr>
      <w:t>d’entreprise</w:t>
    </w:r>
    <w:r>
      <w:rPr>
        <w:rFonts w:ascii="Verdana" w:hAnsi="Verdana"/>
        <w:color w:val="A6A6A6"/>
        <w:sz w:val="14"/>
        <w:szCs w:val="14"/>
      </w:rPr>
      <w:t xml:space="preserve"> </w:t>
    </w:r>
    <w:r w:rsidRPr="00714128">
      <w:rPr>
        <w:rFonts w:ascii="Verdana" w:hAnsi="Verdana"/>
        <w:color w:val="A6A6A6"/>
        <w:sz w:val="14"/>
        <w:szCs w:val="14"/>
      </w:rPr>
      <w:t>:</w:t>
    </w:r>
    <w:r>
      <w:rPr>
        <w:rFonts w:ascii="Verdana" w:hAnsi="Verdana"/>
        <w:color w:val="A6A6A6"/>
        <w:sz w:val="14"/>
        <w:szCs w:val="14"/>
      </w:rPr>
      <w:t xml:space="preserve"> </w:t>
    </w:r>
    <w:r w:rsidRPr="00714128">
      <w:rPr>
        <w:rFonts w:ascii="Verdana" w:hAnsi="Verdana"/>
        <w:color w:val="729BC8"/>
        <w:sz w:val="14"/>
        <w:szCs w:val="14"/>
      </w:rPr>
      <w:t>BE</w:t>
    </w:r>
    <w:r>
      <w:rPr>
        <w:rFonts w:ascii="Verdana" w:hAnsi="Verdana"/>
        <w:color w:val="729BC8"/>
        <w:sz w:val="14"/>
        <w:szCs w:val="14"/>
      </w:rPr>
      <w:t xml:space="preserve"> </w:t>
    </w:r>
    <w:r w:rsidRPr="00714128">
      <w:rPr>
        <w:rFonts w:ascii="Verdana" w:hAnsi="Verdana"/>
        <w:color w:val="729BC8"/>
        <w:sz w:val="14"/>
        <w:szCs w:val="14"/>
      </w:rPr>
      <w:t>0884</w:t>
    </w:r>
    <w:r>
      <w:rPr>
        <w:rFonts w:ascii="Verdana" w:hAnsi="Verdana"/>
        <w:color w:val="729BC8"/>
        <w:sz w:val="14"/>
        <w:szCs w:val="14"/>
      </w:rPr>
      <w:t xml:space="preserve"> </w:t>
    </w:r>
    <w:r w:rsidRPr="00714128">
      <w:rPr>
        <w:rFonts w:ascii="Verdana" w:hAnsi="Verdana"/>
        <w:color w:val="729BC8"/>
        <w:sz w:val="14"/>
        <w:szCs w:val="14"/>
      </w:rPr>
      <w:t>579</w:t>
    </w:r>
    <w:r>
      <w:rPr>
        <w:rFonts w:ascii="Verdana" w:hAnsi="Verdana"/>
        <w:color w:val="729BC8"/>
        <w:sz w:val="14"/>
        <w:szCs w:val="14"/>
      </w:rPr>
      <w:t xml:space="preserve"> </w:t>
    </w:r>
    <w:r w:rsidRPr="00714128">
      <w:rPr>
        <w:rFonts w:ascii="Verdana" w:hAnsi="Verdana"/>
        <w:color w:val="729BC8"/>
        <w:sz w:val="14"/>
        <w:szCs w:val="14"/>
      </w:rPr>
      <w:t>424</w:t>
    </w:r>
    <w:r>
      <w:rPr>
        <w:rFonts w:ascii="Verdana" w:hAnsi="Verdana"/>
        <w:color w:val="729BC8"/>
        <w:sz w:val="14"/>
        <w:szCs w:val="14"/>
      </w:rPr>
      <w:t xml:space="preserve"> </w:t>
    </w:r>
    <w:r w:rsidRPr="00714128">
      <w:rPr>
        <w:rFonts w:ascii="Verdana" w:hAnsi="Verdana"/>
        <w:color w:val="729BC8"/>
        <w:sz w:val="14"/>
        <w:szCs w:val="14"/>
      </w:rPr>
      <w:tab/>
    </w:r>
    <w:r w:rsidRPr="00714128">
      <w:rPr>
        <w:rFonts w:ascii="Verdana" w:hAnsi="Verdana"/>
        <w:color w:val="729BC8"/>
        <w:sz w:val="14"/>
        <w:szCs w:val="14"/>
      </w:rPr>
      <w:fldChar w:fldCharType="begin"/>
    </w:r>
    <w:r w:rsidRPr="00714128">
      <w:rPr>
        <w:rFonts w:ascii="Verdana" w:hAnsi="Verdana"/>
        <w:color w:val="729BC8"/>
        <w:sz w:val="14"/>
        <w:szCs w:val="14"/>
      </w:rPr>
      <w:instrText>PAGE  \* Arabic  \* MERGEFORMAT</w:instrText>
    </w:r>
    <w:r w:rsidRPr="00714128">
      <w:rPr>
        <w:rFonts w:ascii="Verdana" w:hAnsi="Verdana"/>
        <w:color w:val="729BC8"/>
        <w:sz w:val="14"/>
        <w:szCs w:val="14"/>
      </w:rPr>
      <w:fldChar w:fldCharType="separate"/>
    </w:r>
    <w:r w:rsidR="00C1202C" w:rsidRPr="00C1202C">
      <w:rPr>
        <w:rFonts w:ascii="Verdana" w:hAnsi="Verdana"/>
        <w:noProof/>
        <w:color w:val="729BC8"/>
        <w:sz w:val="14"/>
        <w:szCs w:val="14"/>
        <w:lang w:val="fr-FR"/>
      </w:rPr>
      <w:t>1</w:t>
    </w:r>
    <w:r w:rsidRPr="00714128">
      <w:rPr>
        <w:rFonts w:ascii="Verdana" w:hAnsi="Verdana"/>
        <w:color w:val="729BC8"/>
        <w:sz w:val="14"/>
        <w:szCs w:val="14"/>
      </w:rPr>
      <w:fldChar w:fldCharType="end"/>
    </w:r>
    <w:r>
      <w:rPr>
        <w:rFonts w:ascii="Verdana" w:hAnsi="Verdana"/>
        <w:sz w:val="14"/>
        <w:szCs w:val="14"/>
        <w:lang w:val="fr-FR"/>
      </w:rPr>
      <w:t xml:space="preserve"> </w:t>
    </w:r>
    <w:r w:rsidRPr="00714128">
      <w:rPr>
        <w:rFonts w:ascii="Verdana" w:hAnsi="Verdana" w:cs="Verdana"/>
        <w:color w:val="A6A6A6"/>
        <w:sz w:val="14"/>
        <w:szCs w:val="14"/>
      </w:rPr>
      <w:t>|</w:t>
    </w:r>
    <w:r>
      <w:rPr>
        <w:rFonts w:ascii="Verdana" w:hAnsi="Verdana"/>
        <w:color w:val="A6A6A6"/>
        <w:sz w:val="14"/>
        <w:szCs w:val="14"/>
        <w:lang w:val="fr-FR"/>
      </w:rPr>
      <w:t xml:space="preserve"> </w:t>
    </w:r>
    <w:r>
      <w:rPr>
        <w:rFonts w:ascii="Verdana" w:hAnsi="Verdana"/>
        <w:noProof/>
        <w:color w:val="A6A6A6"/>
        <w:sz w:val="14"/>
        <w:szCs w:val="14"/>
        <w:lang w:val="fr-FR"/>
      </w:rPr>
      <w:t>3</w:t>
    </w:r>
    <w:r w:rsidRPr="00714128">
      <w:rPr>
        <w:rFonts w:ascii="Verdana" w:hAnsi="Verdana"/>
        <w:sz w:val="14"/>
        <w:szCs w:val="14"/>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7E4" w:rsidRDefault="008A47E4" w:rsidP="007632F5">
      <w:pPr>
        <w:spacing w:after="0" w:line="240" w:lineRule="auto"/>
      </w:pPr>
      <w:r>
        <w:separator/>
      </w:r>
    </w:p>
  </w:footnote>
  <w:footnote w:type="continuationSeparator" w:id="0">
    <w:p w:rsidR="008A47E4" w:rsidRDefault="008A47E4" w:rsidP="007632F5">
      <w:pPr>
        <w:spacing w:after="0" w:line="240" w:lineRule="auto"/>
      </w:pPr>
      <w:r>
        <w:continuationSeparator/>
      </w:r>
    </w:p>
  </w:footnote>
  <w:footnote w:id="1">
    <w:p w:rsidR="00BE5780" w:rsidRPr="00C32346" w:rsidRDefault="00BE5780">
      <w:pPr>
        <w:pStyle w:val="FootnoteText"/>
        <w:rPr>
          <w:sz w:val="18"/>
        </w:rPr>
      </w:pPr>
      <w:r w:rsidRPr="00C32346">
        <w:rPr>
          <w:rStyle w:val="FootnoteReference"/>
          <w:sz w:val="18"/>
        </w:rPr>
        <w:footnoteRef/>
      </w:r>
      <w:r w:rsidRPr="00C32346">
        <w:rPr>
          <w:sz w:val="18"/>
        </w:rPr>
        <w:t xml:space="preserve"> Ce modèle est sujet à modification suivant les recommandations du centre de crise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31" w:type="dxa"/>
      <w:tblLook w:val="00A0" w:firstRow="1" w:lastRow="0" w:firstColumn="1" w:lastColumn="0" w:noHBand="0" w:noVBand="0"/>
    </w:tblPr>
    <w:tblGrid>
      <w:gridCol w:w="5070"/>
      <w:gridCol w:w="4961"/>
    </w:tblGrid>
    <w:tr w:rsidR="007632F5" w:rsidTr="007632F5">
      <w:trPr>
        <w:trHeight w:val="1421"/>
      </w:trPr>
      <w:tc>
        <w:tcPr>
          <w:tcW w:w="5070" w:type="dxa"/>
        </w:tcPr>
        <w:p w:rsidR="007632F5" w:rsidRPr="00DD60A7" w:rsidRDefault="007632F5" w:rsidP="007632F5">
          <w:pPr>
            <w:pStyle w:val="Header"/>
            <w:rPr>
              <w:rFonts w:ascii="Verdana" w:hAnsi="Verdana"/>
              <w:sz w:val="14"/>
              <w:szCs w:val="14"/>
            </w:rPr>
          </w:pPr>
          <w:r w:rsidRPr="00DD60A7">
            <w:rPr>
              <w:rFonts w:ascii="Verdana" w:hAnsi="Verdana"/>
              <w:noProof/>
              <w:sz w:val="14"/>
              <w:szCs w:val="14"/>
              <w:lang w:val="en-GB" w:eastAsia="en-GB"/>
            </w:rPr>
            <w:drawing>
              <wp:inline distT="0" distB="0" distL="0" distR="0" wp14:anchorId="0F007910" wp14:editId="2031097F">
                <wp:extent cx="2011680" cy="792480"/>
                <wp:effectExtent l="0" t="0" r="7620" b="7620"/>
                <wp:docPr id="5" name="Image 1" descr="afmps Logo v1 Fr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fmps Logo v1 Fr Color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1680" cy="792480"/>
                        </a:xfrm>
                        <a:prstGeom prst="rect">
                          <a:avLst/>
                        </a:prstGeom>
                        <a:noFill/>
                        <a:ln>
                          <a:noFill/>
                        </a:ln>
                      </pic:spPr>
                    </pic:pic>
                  </a:graphicData>
                </a:graphic>
              </wp:inline>
            </w:drawing>
          </w:r>
        </w:p>
        <w:p w:rsidR="007632F5" w:rsidRPr="00DD60A7" w:rsidRDefault="007632F5" w:rsidP="007632F5">
          <w:pPr>
            <w:pStyle w:val="Header"/>
            <w:rPr>
              <w:sz w:val="14"/>
              <w:szCs w:val="14"/>
            </w:rPr>
          </w:pPr>
        </w:p>
        <w:p w:rsidR="007632F5" w:rsidRPr="00DD60A7" w:rsidRDefault="007632F5" w:rsidP="007632F5">
          <w:pPr>
            <w:pStyle w:val="Header"/>
            <w:rPr>
              <w:rFonts w:ascii="Verdana" w:hAnsi="Verdana"/>
              <w:sz w:val="14"/>
              <w:szCs w:val="14"/>
            </w:rPr>
          </w:pPr>
          <w:r>
            <w:rPr>
              <w:rFonts w:ascii="Verdana" w:hAnsi="Verdana"/>
              <w:sz w:val="14"/>
              <w:szCs w:val="18"/>
            </w:rPr>
            <w:t>DG post/division produits de santé</w:t>
          </w:r>
        </w:p>
      </w:tc>
      <w:tc>
        <w:tcPr>
          <w:tcW w:w="4961" w:type="dxa"/>
          <w:vMerge w:val="restart"/>
        </w:tcPr>
        <w:p w:rsidR="007632F5" w:rsidRPr="00683742" w:rsidRDefault="007632F5" w:rsidP="007632F5">
          <w:pPr>
            <w:pStyle w:val="Header"/>
            <w:rPr>
              <w:rFonts w:ascii="Verdana" w:hAnsi="Verdana"/>
              <w:sz w:val="14"/>
              <w:szCs w:val="14"/>
            </w:rPr>
          </w:pPr>
          <w:r w:rsidRPr="00683742">
            <w:rPr>
              <w:rFonts w:ascii="Verdana" w:hAnsi="Verdana"/>
              <w:sz w:val="14"/>
              <w:szCs w:val="14"/>
            </w:rPr>
            <w:t>Agence</w:t>
          </w:r>
          <w:r>
            <w:rPr>
              <w:rFonts w:ascii="Verdana" w:hAnsi="Verdana"/>
              <w:sz w:val="14"/>
              <w:szCs w:val="14"/>
            </w:rPr>
            <w:t xml:space="preserve"> </w:t>
          </w:r>
          <w:r w:rsidRPr="00683742">
            <w:rPr>
              <w:rFonts w:ascii="Verdana" w:hAnsi="Verdana"/>
              <w:sz w:val="14"/>
              <w:szCs w:val="14"/>
            </w:rPr>
            <w:t>fédérale</w:t>
          </w:r>
          <w:r>
            <w:rPr>
              <w:rFonts w:ascii="Verdana" w:hAnsi="Verdana"/>
              <w:sz w:val="14"/>
              <w:szCs w:val="14"/>
            </w:rPr>
            <w:t xml:space="preserve"> </w:t>
          </w:r>
          <w:r w:rsidRPr="00683742">
            <w:rPr>
              <w:rFonts w:ascii="Verdana" w:hAnsi="Verdana"/>
              <w:sz w:val="14"/>
              <w:szCs w:val="14"/>
            </w:rPr>
            <w:t>des</w:t>
          </w:r>
          <w:r>
            <w:rPr>
              <w:rFonts w:ascii="Verdana" w:hAnsi="Verdana"/>
              <w:sz w:val="14"/>
              <w:szCs w:val="14"/>
            </w:rPr>
            <w:t xml:space="preserve"> </w:t>
          </w:r>
          <w:r w:rsidRPr="00683742">
            <w:rPr>
              <w:rFonts w:ascii="Verdana" w:hAnsi="Verdana"/>
              <w:sz w:val="14"/>
              <w:szCs w:val="14"/>
            </w:rPr>
            <w:t>médicaments</w:t>
          </w:r>
          <w:r>
            <w:rPr>
              <w:rFonts w:ascii="Verdana" w:hAnsi="Verdana"/>
              <w:sz w:val="14"/>
              <w:szCs w:val="14"/>
            </w:rPr>
            <w:t xml:space="preserve"> </w:t>
          </w:r>
          <w:r w:rsidRPr="00683742">
            <w:rPr>
              <w:rFonts w:ascii="Verdana" w:hAnsi="Verdana"/>
              <w:sz w:val="14"/>
              <w:szCs w:val="14"/>
            </w:rPr>
            <w:t>et</w:t>
          </w:r>
          <w:r>
            <w:rPr>
              <w:rFonts w:ascii="Verdana" w:hAnsi="Verdana"/>
              <w:sz w:val="14"/>
              <w:szCs w:val="14"/>
            </w:rPr>
            <w:t xml:space="preserve"> </w:t>
          </w:r>
          <w:r w:rsidRPr="00683742">
            <w:rPr>
              <w:rFonts w:ascii="Verdana" w:hAnsi="Verdana"/>
              <w:sz w:val="14"/>
              <w:szCs w:val="14"/>
            </w:rPr>
            <w:t>des</w:t>
          </w:r>
          <w:r>
            <w:rPr>
              <w:rFonts w:ascii="Verdana" w:hAnsi="Verdana"/>
              <w:sz w:val="14"/>
              <w:szCs w:val="14"/>
            </w:rPr>
            <w:t xml:space="preserve"> </w:t>
          </w:r>
          <w:r w:rsidRPr="00683742">
            <w:rPr>
              <w:rFonts w:ascii="Verdana" w:hAnsi="Verdana"/>
              <w:sz w:val="14"/>
              <w:szCs w:val="14"/>
            </w:rPr>
            <w:t>produits</w:t>
          </w:r>
          <w:r>
            <w:rPr>
              <w:rFonts w:ascii="Verdana" w:hAnsi="Verdana"/>
              <w:sz w:val="14"/>
              <w:szCs w:val="14"/>
            </w:rPr>
            <w:t xml:space="preserve"> </w:t>
          </w:r>
          <w:r w:rsidRPr="00683742">
            <w:rPr>
              <w:rFonts w:ascii="Verdana" w:hAnsi="Verdana"/>
              <w:sz w:val="14"/>
              <w:szCs w:val="14"/>
            </w:rPr>
            <w:t>de</w:t>
          </w:r>
          <w:r>
            <w:rPr>
              <w:rFonts w:ascii="Verdana" w:hAnsi="Verdana"/>
              <w:sz w:val="14"/>
              <w:szCs w:val="14"/>
            </w:rPr>
            <w:t xml:space="preserve"> </w:t>
          </w:r>
          <w:r w:rsidRPr="00683742">
            <w:rPr>
              <w:rFonts w:ascii="Verdana" w:hAnsi="Verdana"/>
              <w:sz w:val="14"/>
              <w:szCs w:val="14"/>
            </w:rPr>
            <w:t>santé</w:t>
          </w:r>
        </w:p>
        <w:p w:rsidR="007632F5" w:rsidRPr="00683742" w:rsidRDefault="007632F5" w:rsidP="007632F5">
          <w:pPr>
            <w:pStyle w:val="Header"/>
            <w:rPr>
              <w:rFonts w:ascii="Verdana" w:hAnsi="Verdana"/>
              <w:sz w:val="14"/>
              <w:szCs w:val="14"/>
            </w:rPr>
          </w:pPr>
          <w:proofErr w:type="spellStart"/>
          <w:r w:rsidRPr="00683742">
            <w:rPr>
              <w:rFonts w:ascii="Verdana" w:hAnsi="Verdana"/>
              <w:sz w:val="14"/>
              <w:szCs w:val="14"/>
            </w:rPr>
            <w:t>Eurostation</w:t>
          </w:r>
          <w:proofErr w:type="spellEnd"/>
          <w:r>
            <w:rPr>
              <w:rFonts w:ascii="Verdana" w:hAnsi="Verdana"/>
              <w:sz w:val="14"/>
              <w:szCs w:val="14"/>
            </w:rPr>
            <w:t xml:space="preserve"> </w:t>
          </w:r>
          <w:r w:rsidRPr="00683742">
            <w:rPr>
              <w:rFonts w:ascii="Verdana" w:hAnsi="Verdana"/>
              <w:sz w:val="14"/>
              <w:szCs w:val="14"/>
            </w:rPr>
            <w:t>II</w:t>
          </w:r>
          <w:r>
            <w:rPr>
              <w:rFonts w:ascii="Verdana" w:hAnsi="Verdana"/>
              <w:sz w:val="14"/>
              <w:szCs w:val="14"/>
            </w:rPr>
            <w:t xml:space="preserve"> </w:t>
          </w:r>
          <w:r w:rsidRPr="00683742">
            <w:rPr>
              <w:rFonts w:ascii="Verdana" w:hAnsi="Verdana"/>
              <w:sz w:val="14"/>
              <w:szCs w:val="14"/>
            </w:rPr>
            <w:t>-</w:t>
          </w:r>
          <w:r>
            <w:rPr>
              <w:rFonts w:ascii="Verdana" w:hAnsi="Verdana"/>
              <w:sz w:val="14"/>
              <w:szCs w:val="14"/>
            </w:rPr>
            <w:t xml:space="preserve"> </w:t>
          </w:r>
          <w:r w:rsidRPr="00683742">
            <w:rPr>
              <w:rFonts w:ascii="Verdana" w:hAnsi="Verdana"/>
              <w:sz w:val="14"/>
              <w:szCs w:val="14"/>
            </w:rPr>
            <w:t>Place</w:t>
          </w:r>
          <w:r>
            <w:rPr>
              <w:rFonts w:ascii="Verdana" w:hAnsi="Verdana"/>
              <w:sz w:val="14"/>
              <w:szCs w:val="14"/>
            </w:rPr>
            <w:t xml:space="preserve"> </w:t>
          </w:r>
          <w:r w:rsidRPr="00683742">
            <w:rPr>
              <w:rFonts w:ascii="Verdana" w:hAnsi="Verdana"/>
              <w:sz w:val="14"/>
              <w:szCs w:val="14"/>
            </w:rPr>
            <w:t>Victor</w:t>
          </w:r>
          <w:r>
            <w:rPr>
              <w:rFonts w:ascii="Verdana" w:hAnsi="Verdana"/>
              <w:sz w:val="14"/>
              <w:szCs w:val="14"/>
            </w:rPr>
            <w:t xml:space="preserve"> </w:t>
          </w:r>
          <w:r w:rsidRPr="00683742">
            <w:rPr>
              <w:rFonts w:ascii="Verdana" w:hAnsi="Verdana"/>
              <w:sz w:val="14"/>
              <w:szCs w:val="14"/>
            </w:rPr>
            <w:t>Horta</w:t>
          </w:r>
          <w:r>
            <w:rPr>
              <w:rFonts w:ascii="Verdana" w:hAnsi="Verdana"/>
              <w:sz w:val="14"/>
              <w:szCs w:val="14"/>
            </w:rPr>
            <w:t xml:space="preserve"> </w:t>
          </w:r>
          <w:r w:rsidRPr="00683742">
            <w:rPr>
              <w:rFonts w:ascii="Verdana" w:hAnsi="Verdana"/>
              <w:sz w:val="14"/>
              <w:szCs w:val="14"/>
            </w:rPr>
            <w:t>40/40</w:t>
          </w:r>
        </w:p>
        <w:p w:rsidR="007632F5" w:rsidRPr="00683742" w:rsidRDefault="007632F5" w:rsidP="007632F5">
          <w:pPr>
            <w:pStyle w:val="Header"/>
            <w:rPr>
              <w:rFonts w:ascii="Verdana" w:hAnsi="Verdana"/>
              <w:sz w:val="14"/>
              <w:szCs w:val="14"/>
            </w:rPr>
          </w:pPr>
          <w:r w:rsidRPr="00683742">
            <w:rPr>
              <w:rFonts w:ascii="Verdana" w:hAnsi="Verdana"/>
              <w:sz w:val="14"/>
              <w:szCs w:val="14"/>
            </w:rPr>
            <w:t>1060</w:t>
          </w:r>
          <w:r>
            <w:rPr>
              <w:rFonts w:ascii="Verdana" w:hAnsi="Verdana"/>
              <w:sz w:val="14"/>
              <w:szCs w:val="14"/>
            </w:rPr>
            <w:t xml:space="preserve"> </w:t>
          </w:r>
          <w:r w:rsidRPr="00683742">
            <w:rPr>
              <w:rFonts w:ascii="Verdana" w:hAnsi="Verdana"/>
              <w:sz w:val="14"/>
              <w:szCs w:val="14"/>
            </w:rPr>
            <w:t>BRUXELLES</w:t>
          </w:r>
        </w:p>
        <w:p w:rsidR="007632F5" w:rsidRPr="0002795E" w:rsidRDefault="008A47E4" w:rsidP="007632F5">
          <w:pPr>
            <w:pStyle w:val="Header"/>
            <w:rPr>
              <w:rFonts w:ascii="Verdana" w:hAnsi="Verdana"/>
              <w:sz w:val="14"/>
              <w:szCs w:val="14"/>
            </w:rPr>
          </w:pPr>
          <w:hyperlink r:id="rId2" w:history="1">
            <w:r w:rsidR="007632F5" w:rsidRPr="0002795E">
              <w:rPr>
                <w:rStyle w:val="Hyperlink"/>
                <w:rFonts w:ascii="Verdana" w:hAnsi="Verdana"/>
                <w:color w:val="auto"/>
                <w:sz w:val="14"/>
                <w:szCs w:val="14"/>
                <w:u w:val="none"/>
              </w:rPr>
              <w:t>www.afmps.be</w:t>
            </w:r>
          </w:hyperlink>
          <w:r w:rsidR="007632F5">
            <w:rPr>
              <w:rFonts w:ascii="Verdana" w:hAnsi="Verdana"/>
              <w:sz w:val="14"/>
              <w:szCs w:val="14"/>
            </w:rPr>
            <w:t xml:space="preserve"> </w:t>
          </w:r>
        </w:p>
      </w:tc>
    </w:tr>
    <w:tr w:rsidR="007632F5" w:rsidTr="007632F5">
      <w:trPr>
        <w:trHeight w:val="284"/>
      </w:trPr>
      <w:tc>
        <w:tcPr>
          <w:tcW w:w="5070" w:type="dxa"/>
          <w:tcMar>
            <w:left w:w="567" w:type="dxa"/>
          </w:tcMar>
        </w:tcPr>
        <w:p w:rsidR="007632F5" w:rsidRPr="004C1345" w:rsidRDefault="007632F5" w:rsidP="007632F5">
          <w:pPr>
            <w:pStyle w:val="Header"/>
            <w:rPr>
              <w:rFonts w:ascii="Verdana" w:hAnsi="Verdana"/>
              <w:color w:val="729BC8"/>
              <w:sz w:val="14"/>
              <w:szCs w:val="14"/>
            </w:rPr>
          </w:pPr>
        </w:p>
      </w:tc>
      <w:tc>
        <w:tcPr>
          <w:tcW w:w="4961" w:type="dxa"/>
          <w:vMerge/>
          <w:tcMar>
            <w:top w:w="0" w:type="dxa"/>
          </w:tcMar>
        </w:tcPr>
        <w:p w:rsidR="007632F5" w:rsidRPr="00781316" w:rsidRDefault="007632F5" w:rsidP="007632F5">
          <w:pPr>
            <w:pStyle w:val="Header"/>
            <w:rPr>
              <w:sz w:val="14"/>
              <w:szCs w:val="14"/>
            </w:rPr>
          </w:pPr>
        </w:p>
      </w:tc>
    </w:tr>
  </w:tbl>
  <w:p w:rsidR="007632F5" w:rsidRPr="00741596" w:rsidRDefault="007632F5">
    <w:pPr>
      <w:pStyle w:val="Header"/>
      <w:rPr>
        <w:rFonts w:ascii="Verdana" w:hAnsi="Verdan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42939"/>
    <w:multiLevelType w:val="hybridMultilevel"/>
    <w:tmpl w:val="3E907D4E"/>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 w15:restartNumberingAfterBreak="0">
    <w:nsid w:val="08350128"/>
    <w:multiLevelType w:val="hybridMultilevel"/>
    <w:tmpl w:val="2842B5F0"/>
    <w:lvl w:ilvl="0" w:tplc="080C000F">
      <w:start w:val="1"/>
      <w:numFmt w:val="decimal"/>
      <w:lvlText w:val="%1."/>
      <w:lvlJc w:val="left"/>
      <w:pPr>
        <w:ind w:left="644" w:hanging="360"/>
      </w:pPr>
    </w:lvl>
    <w:lvl w:ilvl="1" w:tplc="080C0019">
      <w:start w:val="1"/>
      <w:numFmt w:val="lowerLetter"/>
      <w:lvlText w:val="%2."/>
      <w:lvlJc w:val="left"/>
      <w:pPr>
        <w:ind w:left="1485" w:hanging="360"/>
      </w:pPr>
    </w:lvl>
    <w:lvl w:ilvl="2" w:tplc="080C001B" w:tentative="1">
      <w:start w:val="1"/>
      <w:numFmt w:val="lowerRoman"/>
      <w:lvlText w:val="%3."/>
      <w:lvlJc w:val="right"/>
      <w:pPr>
        <w:ind w:left="2205" w:hanging="180"/>
      </w:pPr>
    </w:lvl>
    <w:lvl w:ilvl="3" w:tplc="080C000F" w:tentative="1">
      <w:start w:val="1"/>
      <w:numFmt w:val="decimal"/>
      <w:lvlText w:val="%4."/>
      <w:lvlJc w:val="left"/>
      <w:pPr>
        <w:ind w:left="2925" w:hanging="360"/>
      </w:pPr>
    </w:lvl>
    <w:lvl w:ilvl="4" w:tplc="080C0019" w:tentative="1">
      <w:start w:val="1"/>
      <w:numFmt w:val="lowerLetter"/>
      <w:lvlText w:val="%5."/>
      <w:lvlJc w:val="left"/>
      <w:pPr>
        <w:ind w:left="3645" w:hanging="360"/>
      </w:pPr>
    </w:lvl>
    <w:lvl w:ilvl="5" w:tplc="080C001B" w:tentative="1">
      <w:start w:val="1"/>
      <w:numFmt w:val="lowerRoman"/>
      <w:lvlText w:val="%6."/>
      <w:lvlJc w:val="right"/>
      <w:pPr>
        <w:ind w:left="4365" w:hanging="180"/>
      </w:pPr>
    </w:lvl>
    <w:lvl w:ilvl="6" w:tplc="080C000F" w:tentative="1">
      <w:start w:val="1"/>
      <w:numFmt w:val="decimal"/>
      <w:lvlText w:val="%7."/>
      <w:lvlJc w:val="left"/>
      <w:pPr>
        <w:ind w:left="5085" w:hanging="360"/>
      </w:pPr>
    </w:lvl>
    <w:lvl w:ilvl="7" w:tplc="080C0019" w:tentative="1">
      <w:start w:val="1"/>
      <w:numFmt w:val="lowerLetter"/>
      <w:lvlText w:val="%8."/>
      <w:lvlJc w:val="left"/>
      <w:pPr>
        <w:ind w:left="5805" w:hanging="360"/>
      </w:pPr>
    </w:lvl>
    <w:lvl w:ilvl="8" w:tplc="080C001B" w:tentative="1">
      <w:start w:val="1"/>
      <w:numFmt w:val="lowerRoman"/>
      <w:lvlText w:val="%9."/>
      <w:lvlJc w:val="right"/>
      <w:pPr>
        <w:ind w:left="6525" w:hanging="180"/>
      </w:pPr>
    </w:lvl>
  </w:abstractNum>
  <w:abstractNum w:abstractNumId="2" w15:restartNumberingAfterBreak="0">
    <w:nsid w:val="0BFB3B74"/>
    <w:multiLevelType w:val="multilevel"/>
    <w:tmpl w:val="073AB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287F58"/>
    <w:multiLevelType w:val="hybridMultilevel"/>
    <w:tmpl w:val="4DA62F08"/>
    <w:lvl w:ilvl="0" w:tplc="06FA1F30">
      <w:start w:val="1"/>
      <w:numFmt w:val="bullet"/>
      <w:lvlText w:val=""/>
      <w:lvlJc w:val="left"/>
      <w:pPr>
        <w:ind w:left="720" w:hanging="360"/>
      </w:pPr>
      <w:rPr>
        <w:rFonts w:ascii="Symbol" w:hAnsi="Symbol" w:hint="default"/>
      </w:rPr>
    </w:lvl>
    <w:lvl w:ilvl="1" w:tplc="E4BC910A" w:tentative="1">
      <w:start w:val="1"/>
      <w:numFmt w:val="bullet"/>
      <w:lvlText w:val="o"/>
      <w:lvlJc w:val="left"/>
      <w:pPr>
        <w:ind w:left="1440" w:hanging="360"/>
      </w:pPr>
      <w:rPr>
        <w:rFonts w:ascii="Courier New" w:hAnsi="Courier New" w:cs="Courier New" w:hint="default"/>
      </w:rPr>
    </w:lvl>
    <w:lvl w:ilvl="2" w:tplc="CCF45D8A" w:tentative="1">
      <w:start w:val="1"/>
      <w:numFmt w:val="bullet"/>
      <w:lvlText w:val=""/>
      <w:lvlJc w:val="left"/>
      <w:pPr>
        <w:ind w:left="2160" w:hanging="360"/>
      </w:pPr>
      <w:rPr>
        <w:rFonts w:ascii="Wingdings" w:hAnsi="Wingdings" w:hint="default"/>
      </w:rPr>
    </w:lvl>
    <w:lvl w:ilvl="3" w:tplc="E452B7F0" w:tentative="1">
      <w:start w:val="1"/>
      <w:numFmt w:val="bullet"/>
      <w:lvlText w:val=""/>
      <w:lvlJc w:val="left"/>
      <w:pPr>
        <w:ind w:left="2880" w:hanging="360"/>
      </w:pPr>
      <w:rPr>
        <w:rFonts w:ascii="Symbol" w:hAnsi="Symbol" w:hint="default"/>
      </w:rPr>
    </w:lvl>
    <w:lvl w:ilvl="4" w:tplc="2482F328" w:tentative="1">
      <w:start w:val="1"/>
      <w:numFmt w:val="bullet"/>
      <w:lvlText w:val="o"/>
      <w:lvlJc w:val="left"/>
      <w:pPr>
        <w:ind w:left="3600" w:hanging="360"/>
      </w:pPr>
      <w:rPr>
        <w:rFonts w:ascii="Courier New" w:hAnsi="Courier New" w:cs="Courier New" w:hint="default"/>
      </w:rPr>
    </w:lvl>
    <w:lvl w:ilvl="5" w:tplc="DC02D8CA" w:tentative="1">
      <w:start w:val="1"/>
      <w:numFmt w:val="bullet"/>
      <w:lvlText w:val=""/>
      <w:lvlJc w:val="left"/>
      <w:pPr>
        <w:ind w:left="4320" w:hanging="360"/>
      </w:pPr>
      <w:rPr>
        <w:rFonts w:ascii="Wingdings" w:hAnsi="Wingdings" w:hint="default"/>
      </w:rPr>
    </w:lvl>
    <w:lvl w:ilvl="6" w:tplc="47F8414C" w:tentative="1">
      <w:start w:val="1"/>
      <w:numFmt w:val="bullet"/>
      <w:lvlText w:val=""/>
      <w:lvlJc w:val="left"/>
      <w:pPr>
        <w:ind w:left="5040" w:hanging="360"/>
      </w:pPr>
      <w:rPr>
        <w:rFonts w:ascii="Symbol" w:hAnsi="Symbol" w:hint="default"/>
      </w:rPr>
    </w:lvl>
    <w:lvl w:ilvl="7" w:tplc="7FC8BB7E" w:tentative="1">
      <w:start w:val="1"/>
      <w:numFmt w:val="bullet"/>
      <w:lvlText w:val="o"/>
      <w:lvlJc w:val="left"/>
      <w:pPr>
        <w:ind w:left="5760" w:hanging="360"/>
      </w:pPr>
      <w:rPr>
        <w:rFonts w:ascii="Courier New" w:hAnsi="Courier New" w:cs="Courier New" w:hint="default"/>
      </w:rPr>
    </w:lvl>
    <w:lvl w:ilvl="8" w:tplc="4A0289CE" w:tentative="1">
      <w:start w:val="1"/>
      <w:numFmt w:val="bullet"/>
      <w:lvlText w:val=""/>
      <w:lvlJc w:val="left"/>
      <w:pPr>
        <w:ind w:left="6480" w:hanging="360"/>
      </w:pPr>
      <w:rPr>
        <w:rFonts w:ascii="Wingdings" w:hAnsi="Wingdings" w:hint="default"/>
      </w:rPr>
    </w:lvl>
  </w:abstractNum>
  <w:abstractNum w:abstractNumId="4" w15:restartNumberingAfterBreak="0">
    <w:nsid w:val="292A5E26"/>
    <w:multiLevelType w:val="hybridMultilevel"/>
    <w:tmpl w:val="67DE38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08014C"/>
    <w:multiLevelType w:val="hybridMultilevel"/>
    <w:tmpl w:val="D1541548"/>
    <w:lvl w:ilvl="0" w:tplc="9572C540">
      <w:start w:val="5"/>
      <w:numFmt w:val="bullet"/>
      <w:lvlText w:val="-"/>
      <w:lvlJc w:val="left"/>
      <w:pPr>
        <w:ind w:left="720" w:hanging="360"/>
      </w:pPr>
      <w:rPr>
        <w:rFonts w:ascii="Verdana" w:eastAsia="Times New Roman" w:hAnsi="Verdana" w:cs="Times New Roman" w:hint="default"/>
      </w:rPr>
    </w:lvl>
    <w:lvl w:ilvl="1" w:tplc="B11E59EC">
      <w:start w:val="1"/>
      <w:numFmt w:val="bullet"/>
      <w:lvlText w:val="o"/>
      <w:lvlJc w:val="left"/>
      <w:pPr>
        <w:ind w:left="1440" w:hanging="360"/>
      </w:pPr>
      <w:rPr>
        <w:rFonts w:ascii="Courier New" w:hAnsi="Courier New" w:cs="Courier New" w:hint="default"/>
      </w:rPr>
    </w:lvl>
    <w:lvl w:ilvl="2" w:tplc="4DC28D9E" w:tentative="1">
      <w:start w:val="1"/>
      <w:numFmt w:val="bullet"/>
      <w:lvlText w:val=""/>
      <w:lvlJc w:val="left"/>
      <w:pPr>
        <w:ind w:left="2160" w:hanging="360"/>
      </w:pPr>
      <w:rPr>
        <w:rFonts w:ascii="Wingdings" w:hAnsi="Wingdings" w:hint="default"/>
      </w:rPr>
    </w:lvl>
    <w:lvl w:ilvl="3" w:tplc="72664E46" w:tentative="1">
      <w:start w:val="1"/>
      <w:numFmt w:val="bullet"/>
      <w:lvlText w:val=""/>
      <w:lvlJc w:val="left"/>
      <w:pPr>
        <w:ind w:left="2880" w:hanging="360"/>
      </w:pPr>
      <w:rPr>
        <w:rFonts w:ascii="Symbol" w:hAnsi="Symbol" w:hint="default"/>
      </w:rPr>
    </w:lvl>
    <w:lvl w:ilvl="4" w:tplc="27CE8304" w:tentative="1">
      <w:start w:val="1"/>
      <w:numFmt w:val="bullet"/>
      <w:lvlText w:val="o"/>
      <w:lvlJc w:val="left"/>
      <w:pPr>
        <w:ind w:left="3600" w:hanging="360"/>
      </w:pPr>
      <w:rPr>
        <w:rFonts w:ascii="Courier New" w:hAnsi="Courier New" w:cs="Courier New" w:hint="default"/>
      </w:rPr>
    </w:lvl>
    <w:lvl w:ilvl="5" w:tplc="B30AF5FE" w:tentative="1">
      <w:start w:val="1"/>
      <w:numFmt w:val="bullet"/>
      <w:lvlText w:val=""/>
      <w:lvlJc w:val="left"/>
      <w:pPr>
        <w:ind w:left="4320" w:hanging="360"/>
      </w:pPr>
      <w:rPr>
        <w:rFonts w:ascii="Wingdings" w:hAnsi="Wingdings" w:hint="default"/>
      </w:rPr>
    </w:lvl>
    <w:lvl w:ilvl="6" w:tplc="CA383DA2" w:tentative="1">
      <w:start w:val="1"/>
      <w:numFmt w:val="bullet"/>
      <w:lvlText w:val=""/>
      <w:lvlJc w:val="left"/>
      <w:pPr>
        <w:ind w:left="5040" w:hanging="360"/>
      </w:pPr>
      <w:rPr>
        <w:rFonts w:ascii="Symbol" w:hAnsi="Symbol" w:hint="default"/>
      </w:rPr>
    </w:lvl>
    <w:lvl w:ilvl="7" w:tplc="E38276D2" w:tentative="1">
      <w:start w:val="1"/>
      <w:numFmt w:val="bullet"/>
      <w:lvlText w:val="o"/>
      <w:lvlJc w:val="left"/>
      <w:pPr>
        <w:ind w:left="5760" w:hanging="360"/>
      </w:pPr>
      <w:rPr>
        <w:rFonts w:ascii="Courier New" w:hAnsi="Courier New" w:cs="Courier New" w:hint="default"/>
      </w:rPr>
    </w:lvl>
    <w:lvl w:ilvl="8" w:tplc="CDFA8AA0" w:tentative="1">
      <w:start w:val="1"/>
      <w:numFmt w:val="bullet"/>
      <w:lvlText w:val=""/>
      <w:lvlJc w:val="left"/>
      <w:pPr>
        <w:ind w:left="6480" w:hanging="360"/>
      </w:pPr>
      <w:rPr>
        <w:rFonts w:ascii="Wingdings" w:hAnsi="Wingdings" w:hint="default"/>
      </w:rPr>
    </w:lvl>
  </w:abstractNum>
  <w:abstractNum w:abstractNumId="6" w15:restartNumberingAfterBreak="0">
    <w:nsid w:val="322E5723"/>
    <w:multiLevelType w:val="multilevel"/>
    <w:tmpl w:val="4516B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5E43A4D"/>
    <w:multiLevelType w:val="hybridMultilevel"/>
    <w:tmpl w:val="55F61E68"/>
    <w:lvl w:ilvl="0" w:tplc="FBFA62D0">
      <w:numFmt w:val="bullet"/>
      <w:lvlText w:val="-"/>
      <w:lvlJc w:val="left"/>
      <w:pPr>
        <w:ind w:left="720" w:hanging="360"/>
      </w:pPr>
      <w:rPr>
        <w:rFonts w:ascii="Verdana" w:eastAsia="Times New Roman" w:hAnsi="Verdana"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D232824"/>
    <w:multiLevelType w:val="hybridMultilevel"/>
    <w:tmpl w:val="4FA49896"/>
    <w:lvl w:ilvl="0" w:tplc="08090001">
      <w:start w:val="1"/>
      <w:numFmt w:val="bullet"/>
      <w:lvlText w:val=""/>
      <w:lvlJc w:val="left"/>
      <w:pPr>
        <w:ind w:left="1485" w:hanging="360"/>
      </w:pPr>
      <w:rPr>
        <w:rFonts w:ascii="Symbol" w:hAnsi="Symbol" w:hint="default"/>
      </w:rPr>
    </w:lvl>
    <w:lvl w:ilvl="1" w:tplc="080C0019">
      <w:start w:val="1"/>
      <w:numFmt w:val="lowerLetter"/>
      <w:lvlText w:val="%2."/>
      <w:lvlJc w:val="left"/>
      <w:pPr>
        <w:ind w:left="2205" w:hanging="360"/>
      </w:pPr>
    </w:lvl>
    <w:lvl w:ilvl="2" w:tplc="080C001B" w:tentative="1">
      <w:start w:val="1"/>
      <w:numFmt w:val="lowerRoman"/>
      <w:lvlText w:val="%3."/>
      <w:lvlJc w:val="right"/>
      <w:pPr>
        <w:ind w:left="2925" w:hanging="180"/>
      </w:pPr>
    </w:lvl>
    <w:lvl w:ilvl="3" w:tplc="080C000F" w:tentative="1">
      <w:start w:val="1"/>
      <w:numFmt w:val="decimal"/>
      <w:lvlText w:val="%4."/>
      <w:lvlJc w:val="left"/>
      <w:pPr>
        <w:ind w:left="3645" w:hanging="360"/>
      </w:pPr>
    </w:lvl>
    <w:lvl w:ilvl="4" w:tplc="080C0019" w:tentative="1">
      <w:start w:val="1"/>
      <w:numFmt w:val="lowerLetter"/>
      <w:lvlText w:val="%5."/>
      <w:lvlJc w:val="left"/>
      <w:pPr>
        <w:ind w:left="4365" w:hanging="360"/>
      </w:pPr>
    </w:lvl>
    <w:lvl w:ilvl="5" w:tplc="080C001B" w:tentative="1">
      <w:start w:val="1"/>
      <w:numFmt w:val="lowerRoman"/>
      <w:lvlText w:val="%6."/>
      <w:lvlJc w:val="right"/>
      <w:pPr>
        <w:ind w:left="5085" w:hanging="180"/>
      </w:pPr>
    </w:lvl>
    <w:lvl w:ilvl="6" w:tplc="080C000F" w:tentative="1">
      <w:start w:val="1"/>
      <w:numFmt w:val="decimal"/>
      <w:lvlText w:val="%7."/>
      <w:lvlJc w:val="left"/>
      <w:pPr>
        <w:ind w:left="5805" w:hanging="360"/>
      </w:pPr>
    </w:lvl>
    <w:lvl w:ilvl="7" w:tplc="080C0019" w:tentative="1">
      <w:start w:val="1"/>
      <w:numFmt w:val="lowerLetter"/>
      <w:lvlText w:val="%8."/>
      <w:lvlJc w:val="left"/>
      <w:pPr>
        <w:ind w:left="6525" w:hanging="360"/>
      </w:pPr>
    </w:lvl>
    <w:lvl w:ilvl="8" w:tplc="080C001B" w:tentative="1">
      <w:start w:val="1"/>
      <w:numFmt w:val="lowerRoman"/>
      <w:lvlText w:val="%9."/>
      <w:lvlJc w:val="right"/>
      <w:pPr>
        <w:ind w:left="7245" w:hanging="180"/>
      </w:pPr>
    </w:lvl>
  </w:abstractNum>
  <w:abstractNum w:abstractNumId="9" w15:restartNumberingAfterBreak="0">
    <w:nsid w:val="3D6F1EFF"/>
    <w:multiLevelType w:val="hybridMultilevel"/>
    <w:tmpl w:val="91FC1298"/>
    <w:lvl w:ilvl="0" w:tplc="CD049188">
      <w:start w:val="1"/>
      <w:numFmt w:val="bullet"/>
      <w:lvlText w:val=""/>
      <w:lvlJc w:val="left"/>
      <w:pPr>
        <w:ind w:left="720" w:hanging="360"/>
      </w:pPr>
      <w:rPr>
        <w:rFonts w:ascii="Symbol" w:hAnsi="Symbol" w:hint="default"/>
      </w:rPr>
    </w:lvl>
    <w:lvl w:ilvl="1" w:tplc="A856921A" w:tentative="1">
      <w:start w:val="1"/>
      <w:numFmt w:val="bullet"/>
      <w:lvlText w:val="o"/>
      <w:lvlJc w:val="left"/>
      <w:pPr>
        <w:ind w:left="1440" w:hanging="360"/>
      </w:pPr>
      <w:rPr>
        <w:rFonts w:ascii="Courier New" w:hAnsi="Courier New" w:cs="Courier New" w:hint="default"/>
      </w:rPr>
    </w:lvl>
    <w:lvl w:ilvl="2" w:tplc="76B8E9CA" w:tentative="1">
      <w:start w:val="1"/>
      <w:numFmt w:val="bullet"/>
      <w:lvlText w:val=""/>
      <w:lvlJc w:val="left"/>
      <w:pPr>
        <w:ind w:left="2160" w:hanging="360"/>
      </w:pPr>
      <w:rPr>
        <w:rFonts w:ascii="Wingdings" w:hAnsi="Wingdings" w:hint="default"/>
      </w:rPr>
    </w:lvl>
    <w:lvl w:ilvl="3" w:tplc="94EA7E64" w:tentative="1">
      <w:start w:val="1"/>
      <w:numFmt w:val="bullet"/>
      <w:lvlText w:val=""/>
      <w:lvlJc w:val="left"/>
      <w:pPr>
        <w:ind w:left="2880" w:hanging="360"/>
      </w:pPr>
      <w:rPr>
        <w:rFonts w:ascii="Symbol" w:hAnsi="Symbol" w:hint="default"/>
      </w:rPr>
    </w:lvl>
    <w:lvl w:ilvl="4" w:tplc="32DC6C16" w:tentative="1">
      <w:start w:val="1"/>
      <w:numFmt w:val="bullet"/>
      <w:lvlText w:val="o"/>
      <w:lvlJc w:val="left"/>
      <w:pPr>
        <w:ind w:left="3600" w:hanging="360"/>
      </w:pPr>
      <w:rPr>
        <w:rFonts w:ascii="Courier New" w:hAnsi="Courier New" w:cs="Courier New" w:hint="default"/>
      </w:rPr>
    </w:lvl>
    <w:lvl w:ilvl="5" w:tplc="FCCE0834" w:tentative="1">
      <w:start w:val="1"/>
      <w:numFmt w:val="bullet"/>
      <w:lvlText w:val=""/>
      <w:lvlJc w:val="left"/>
      <w:pPr>
        <w:ind w:left="4320" w:hanging="360"/>
      </w:pPr>
      <w:rPr>
        <w:rFonts w:ascii="Wingdings" w:hAnsi="Wingdings" w:hint="default"/>
      </w:rPr>
    </w:lvl>
    <w:lvl w:ilvl="6" w:tplc="2A3C846C" w:tentative="1">
      <w:start w:val="1"/>
      <w:numFmt w:val="bullet"/>
      <w:lvlText w:val=""/>
      <w:lvlJc w:val="left"/>
      <w:pPr>
        <w:ind w:left="5040" w:hanging="360"/>
      </w:pPr>
      <w:rPr>
        <w:rFonts w:ascii="Symbol" w:hAnsi="Symbol" w:hint="default"/>
      </w:rPr>
    </w:lvl>
    <w:lvl w:ilvl="7" w:tplc="B92A12F0" w:tentative="1">
      <w:start w:val="1"/>
      <w:numFmt w:val="bullet"/>
      <w:lvlText w:val="o"/>
      <w:lvlJc w:val="left"/>
      <w:pPr>
        <w:ind w:left="5760" w:hanging="360"/>
      </w:pPr>
      <w:rPr>
        <w:rFonts w:ascii="Courier New" w:hAnsi="Courier New" w:cs="Courier New" w:hint="default"/>
      </w:rPr>
    </w:lvl>
    <w:lvl w:ilvl="8" w:tplc="01D6A618" w:tentative="1">
      <w:start w:val="1"/>
      <w:numFmt w:val="bullet"/>
      <w:lvlText w:val=""/>
      <w:lvlJc w:val="left"/>
      <w:pPr>
        <w:ind w:left="6480" w:hanging="360"/>
      </w:pPr>
      <w:rPr>
        <w:rFonts w:ascii="Wingdings" w:hAnsi="Wingdings" w:hint="default"/>
      </w:rPr>
    </w:lvl>
  </w:abstractNum>
  <w:abstractNum w:abstractNumId="10" w15:restartNumberingAfterBreak="0">
    <w:nsid w:val="3EB03726"/>
    <w:multiLevelType w:val="hybridMultilevel"/>
    <w:tmpl w:val="FA869288"/>
    <w:lvl w:ilvl="0" w:tplc="E702DFB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4960288A"/>
    <w:multiLevelType w:val="hybridMultilevel"/>
    <w:tmpl w:val="01CE8D52"/>
    <w:lvl w:ilvl="0" w:tplc="47389BA0">
      <w:start w:val="1"/>
      <w:numFmt w:val="bullet"/>
      <w:lvlText w:val=""/>
      <w:lvlJc w:val="left"/>
      <w:pPr>
        <w:ind w:left="720" w:hanging="360"/>
      </w:pPr>
      <w:rPr>
        <w:rFonts w:ascii="Symbol" w:hAnsi="Symbol" w:hint="default"/>
      </w:rPr>
    </w:lvl>
    <w:lvl w:ilvl="1" w:tplc="EC0655EE" w:tentative="1">
      <w:start w:val="1"/>
      <w:numFmt w:val="bullet"/>
      <w:lvlText w:val="o"/>
      <w:lvlJc w:val="left"/>
      <w:pPr>
        <w:ind w:left="1440" w:hanging="360"/>
      </w:pPr>
      <w:rPr>
        <w:rFonts w:ascii="Courier New" w:hAnsi="Courier New" w:cs="Courier New" w:hint="default"/>
      </w:rPr>
    </w:lvl>
    <w:lvl w:ilvl="2" w:tplc="E41E07D2" w:tentative="1">
      <w:start w:val="1"/>
      <w:numFmt w:val="bullet"/>
      <w:lvlText w:val=""/>
      <w:lvlJc w:val="left"/>
      <w:pPr>
        <w:ind w:left="2160" w:hanging="360"/>
      </w:pPr>
      <w:rPr>
        <w:rFonts w:ascii="Wingdings" w:hAnsi="Wingdings" w:hint="default"/>
      </w:rPr>
    </w:lvl>
    <w:lvl w:ilvl="3" w:tplc="4768B10C" w:tentative="1">
      <w:start w:val="1"/>
      <w:numFmt w:val="bullet"/>
      <w:lvlText w:val=""/>
      <w:lvlJc w:val="left"/>
      <w:pPr>
        <w:ind w:left="2880" w:hanging="360"/>
      </w:pPr>
      <w:rPr>
        <w:rFonts w:ascii="Symbol" w:hAnsi="Symbol" w:hint="default"/>
      </w:rPr>
    </w:lvl>
    <w:lvl w:ilvl="4" w:tplc="C95428EC" w:tentative="1">
      <w:start w:val="1"/>
      <w:numFmt w:val="bullet"/>
      <w:lvlText w:val="o"/>
      <w:lvlJc w:val="left"/>
      <w:pPr>
        <w:ind w:left="3600" w:hanging="360"/>
      </w:pPr>
      <w:rPr>
        <w:rFonts w:ascii="Courier New" w:hAnsi="Courier New" w:cs="Courier New" w:hint="default"/>
      </w:rPr>
    </w:lvl>
    <w:lvl w:ilvl="5" w:tplc="49B4FE02" w:tentative="1">
      <w:start w:val="1"/>
      <w:numFmt w:val="bullet"/>
      <w:lvlText w:val=""/>
      <w:lvlJc w:val="left"/>
      <w:pPr>
        <w:ind w:left="4320" w:hanging="360"/>
      </w:pPr>
      <w:rPr>
        <w:rFonts w:ascii="Wingdings" w:hAnsi="Wingdings" w:hint="default"/>
      </w:rPr>
    </w:lvl>
    <w:lvl w:ilvl="6" w:tplc="20547864" w:tentative="1">
      <w:start w:val="1"/>
      <w:numFmt w:val="bullet"/>
      <w:lvlText w:val=""/>
      <w:lvlJc w:val="left"/>
      <w:pPr>
        <w:ind w:left="5040" w:hanging="360"/>
      </w:pPr>
      <w:rPr>
        <w:rFonts w:ascii="Symbol" w:hAnsi="Symbol" w:hint="default"/>
      </w:rPr>
    </w:lvl>
    <w:lvl w:ilvl="7" w:tplc="39B8BA1E" w:tentative="1">
      <w:start w:val="1"/>
      <w:numFmt w:val="bullet"/>
      <w:lvlText w:val="o"/>
      <w:lvlJc w:val="left"/>
      <w:pPr>
        <w:ind w:left="5760" w:hanging="360"/>
      </w:pPr>
      <w:rPr>
        <w:rFonts w:ascii="Courier New" w:hAnsi="Courier New" w:cs="Courier New" w:hint="default"/>
      </w:rPr>
    </w:lvl>
    <w:lvl w:ilvl="8" w:tplc="86BEAEAA" w:tentative="1">
      <w:start w:val="1"/>
      <w:numFmt w:val="bullet"/>
      <w:lvlText w:val=""/>
      <w:lvlJc w:val="left"/>
      <w:pPr>
        <w:ind w:left="6480" w:hanging="360"/>
      </w:pPr>
      <w:rPr>
        <w:rFonts w:ascii="Wingdings" w:hAnsi="Wingdings" w:hint="default"/>
      </w:rPr>
    </w:lvl>
  </w:abstractNum>
  <w:abstractNum w:abstractNumId="12" w15:restartNumberingAfterBreak="0">
    <w:nsid w:val="555C6478"/>
    <w:multiLevelType w:val="hybridMultilevel"/>
    <w:tmpl w:val="477A7168"/>
    <w:lvl w:ilvl="0" w:tplc="C9D216DE">
      <w:start w:val="1"/>
      <w:numFmt w:val="bullet"/>
      <w:lvlText w:val=""/>
      <w:lvlJc w:val="left"/>
      <w:pPr>
        <w:ind w:left="720" w:hanging="360"/>
      </w:pPr>
      <w:rPr>
        <w:rFonts w:ascii="Symbol" w:hAnsi="Symbol" w:hint="default"/>
      </w:rPr>
    </w:lvl>
    <w:lvl w:ilvl="1" w:tplc="BE80D97A" w:tentative="1">
      <w:start w:val="1"/>
      <w:numFmt w:val="bullet"/>
      <w:lvlText w:val="o"/>
      <w:lvlJc w:val="left"/>
      <w:pPr>
        <w:ind w:left="1440" w:hanging="360"/>
      </w:pPr>
      <w:rPr>
        <w:rFonts w:ascii="Courier New" w:hAnsi="Courier New" w:cs="Courier New" w:hint="default"/>
      </w:rPr>
    </w:lvl>
    <w:lvl w:ilvl="2" w:tplc="CAE650D6" w:tentative="1">
      <w:start w:val="1"/>
      <w:numFmt w:val="bullet"/>
      <w:lvlText w:val=""/>
      <w:lvlJc w:val="left"/>
      <w:pPr>
        <w:ind w:left="2160" w:hanging="360"/>
      </w:pPr>
      <w:rPr>
        <w:rFonts w:ascii="Wingdings" w:hAnsi="Wingdings" w:hint="default"/>
      </w:rPr>
    </w:lvl>
    <w:lvl w:ilvl="3" w:tplc="74A09FE6" w:tentative="1">
      <w:start w:val="1"/>
      <w:numFmt w:val="bullet"/>
      <w:lvlText w:val=""/>
      <w:lvlJc w:val="left"/>
      <w:pPr>
        <w:ind w:left="2880" w:hanging="360"/>
      </w:pPr>
      <w:rPr>
        <w:rFonts w:ascii="Symbol" w:hAnsi="Symbol" w:hint="default"/>
      </w:rPr>
    </w:lvl>
    <w:lvl w:ilvl="4" w:tplc="BAF874A4" w:tentative="1">
      <w:start w:val="1"/>
      <w:numFmt w:val="bullet"/>
      <w:lvlText w:val="o"/>
      <w:lvlJc w:val="left"/>
      <w:pPr>
        <w:ind w:left="3600" w:hanging="360"/>
      </w:pPr>
      <w:rPr>
        <w:rFonts w:ascii="Courier New" w:hAnsi="Courier New" w:cs="Courier New" w:hint="default"/>
      </w:rPr>
    </w:lvl>
    <w:lvl w:ilvl="5" w:tplc="580069BA" w:tentative="1">
      <w:start w:val="1"/>
      <w:numFmt w:val="bullet"/>
      <w:lvlText w:val=""/>
      <w:lvlJc w:val="left"/>
      <w:pPr>
        <w:ind w:left="4320" w:hanging="360"/>
      </w:pPr>
      <w:rPr>
        <w:rFonts w:ascii="Wingdings" w:hAnsi="Wingdings" w:hint="default"/>
      </w:rPr>
    </w:lvl>
    <w:lvl w:ilvl="6" w:tplc="A06A7448" w:tentative="1">
      <w:start w:val="1"/>
      <w:numFmt w:val="bullet"/>
      <w:lvlText w:val=""/>
      <w:lvlJc w:val="left"/>
      <w:pPr>
        <w:ind w:left="5040" w:hanging="360"/>
      </w:pPr>
      <w:rPr>
        <w:rFonts w:ascii="Symbol" w:hAnsi="Symbol" w:hint="default"/>
      </w:rPr>
    </w:lvl>
    <w:lvl w:ilvl="7" w:tplc="4B44D288" w:tentative="1">
      <w:start w:val="1"/>
      <w:numFmt w:val="bullet"/>
      <w:lvlText w:val="o"/>
      <w:lvlJc w:val="left"/>
      <w:pPr>
        <w:ind w:left="5760" w:hanging="360"/>
      </w:pPr>
      <w:rPr>
        <w:rFonts w:ascii="Courier New" w:hAnsi="Courier New" w:cs="Courier New" w:hint="default"/>
      </w:rPr>
    </w:lvl>
    <w:lvl w:ilvl="8" w:tplc="4814958A" w:tentative="1">
      <w:start w:val="1"/>
      <w:numFmt w:val="bullet"/>
      <w:lvlText w:val=""/>
      <w:lvlJc w:val="left"/>
      <w:pPr>
        <w:ind w:left="6480" w:hanging="360"/>
      </w:pPr>
      <w:rPr>
        <w:rFonts w:ascii="Wingdings" w:hAnsi="Wingdings" w:hint="default"/>
      </w:rPr>
    </w:lvl>
  </w:abstractNum>
  <w:abstractNum w:abstractNumId="13" w15:restartNumberingAfterBreak="0">
    <w:nsid w:val="55CA7EB3"/>
    <w:multiLevelType w:val="multilevel"/>
    <w:tmpl w:val="E912D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7E22F47"/>
    <w:multiLevelType w:val="hybridMultilevel"/>
    <w:tmpl w:val="2B769A20"/>
    <w:lvl w:ilvl="0" w:tplc="E702DFB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C132BA"/>
    <w:multiLevelType w:val="hybridMultilevel"/>
    <w:tmpl w:val="6DB8B306"/>
    <w:lvl w:ilvl="0" w:tplc="E702DFB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6BDF18B5"/>
    <w:multiLevelType w:val="hybridMultilevel"/>
    <w:tmpl w:val="2842B5F0"/>
    <w:lvl w:ilvl="0" w:tplc="080C000F">
      <w:start w:val="1"/>
      <w:numFmt w:val="decimal"/>
      <w:lvlText w:val="%1."/>
      <w:lvlJc w:val="left"/>
      <w:pPr>
        <w:ind w:left="644" w:hanging="360"/>
      </w:pPr>
    </w:lvl>
    <w:lvl w:ilvl="1" w:tplc="080C0019">
      <w:start w:val="1"/>
      <w:numFmt w:val="lowerLetter"/>
      <w:lvlText w:val="%2."/>
      <w:lvlJc w:val="left"/>
      <w:pPr>
        <w:ind w:left="1485" w:hanging="360"/>
      </w:pPr>
    </w:lvl>
    <w:lvl w:ilvl="2" w:tplc="080C001B" w:tentative="1">
      <w:start w:val="1"/>
      <w:numFmt w:val="lowerRoman"/>
      <w:lvlText w:val="%3."/>
      <w:lvlJc w:val="right"/>
      <w:pPr>
        <w:ind w:left="2205" w:hanging="180"/>
      </w:pPr>
    </w:lvl>
    <w:lvl w:ilvl="3" w:tplc="080C000F" w:tentative="1">
      <w:start w:val="1"/>
      <w:numFmt w:val="decimal"/>
      <w:lvlText w:val="%4."/>
      <w:lvlJc w:val="left"/>
      <w:pPr>
        <w:ind w:left="2925" w:hanging="360"/>
      </w:pPr>
    </w:lvl>
    <w:lvl w:ilvl="4" w:tplc="080C0019" w:tentative="1">
      <w:start w:val="1"/>
      <w:numFmt w:val="lowerLetter"/>
      <w:lvlText w:val="%5."/>
      <w:lvlJc w:val="left"/>
      <w:pPr>
        <w:ind w:left="3645" w:hanging="360"/>
      </w:pPr>
    </w:lvl>
    <w:lvl w:ilvl="5" w:tplc="080C001B" w:tentative="1">
      <w:start w:val="1"/>
      <w:numFmt w:val="lowerRoman"/>
      <w:lvlText w:val="%6."/>
      <w:lvlJc w:val="right"/>
      <w:pPr>
        <w:ind w:left="4365" w:hanging="180"/>
      </w:pPr>
    </w:lvl>
    <w:lvl w:ilvl="6" w:tplc="080C000F" w:tentative="1">
      <w:start w:val="1"/>
      <w:numFmt w:val="decimal"/>
      <w:lvlText w:val="%7."/>
      <w:lvlJc w:val="left"/>
      <w:pPr>
        <w:ind w:left="5085" w:hanging="360"/>
      </w:pPr>
    </w:lvl>
    <w:lvl w:ilvl="7" w:tplc="080C0019" w:tentative="1">
      <w:start w:val="1"/>
      <w:numFmt w:val="lowerLetter"/>
      <w:lvlText w:val="%8."/>
      <w:lvlJc w:val="left"/>
      <w:pPr>
        <w:ind w:left="5805" w:hanging="360"/>
      </w:pPr>
    </w:lvl>
    <w:lvl w:ilvl="8" w:tplc="080C001B" w:tentative="1">
      <w:start w:val="1"/>
      <w:numFmt w:val="lowerRoman"/>
      <w:lvlText w:val="%9."/>
      <w:lvlJc w:val="right"/>
      <w:pPr>
        <w:ind w:left="6525" w:hanging="180"/>
      </w:pPr>
    </w:lvl>
  </w:abstractNum>
  <w:abstractNum w:abstractNumId="17" w15:restartNumberingAfterBreak="0">
    <w:nsid w:val="71AD3822"/>
    <w:multiLevelType w:val="hybridMultilevel"/>
    <w:tmpl w:val="B154620C"/>
    <w:lvl w:ilvl="0" w:tplc="FCE46CE4">
      <w:numFmt w:val="bullet"/>
      <w:lvlText w:val="-"/>
      <w:lvlJc w:val="left"/>
      <w:pPr>
        <w:ind w:left="1065" w:hanging="360"/>
      </w:pPr>
      <w:rPr>
        <w:rFonts w:ascii="Calibri" w:eastAsia="Calibri" w:hAnsi="Calibri" w:cs="Calibri" w:hint="default"/>
      </w:rPr>
    </w:lvl>
    <w:lvl w:ilvl="1" w:tplc="F0B8646A">
      <w:start w:val="1"/>
      <w:numFmt w:val="bullet"/>
      <w:lvlText w:val="o"/>
      <w:lvlJc w:val="left"/>
      <w:pPr>
        <w:ind w:left="1785" w:hanging="360"/>
      </w:pPr>
      <w:rPr>
        <w:rFonts w:ascii="Courier New" w:hAnsi="Courier New" w:cs="Courier New" w:hint="default"/>
      </w:rPr>
    </w:lvl>
    <w:lvl w:ilvl="2" w:tplc="C47A3658">
      <w:start w:val="1"/>
      <w:numFmt w:val="bullet"/>
      <w:lvlText w:val=""/>
      <w:lvlJc w:val="left"/>
      <w:pPr>
        <w:ind w:left="2505" w:hanging="360"/>
      </w:pPr>
      <w:rPr>
        <w:rFonts w:ascii="Wingdings" w:hAnsi="Wingdings" w:hint="default"/>
      </w:rPr>
    </w:lvl>
    <w:lvl w:ilvl="3" w:tplc="20E8BB8A">
      <w:start w:val="1"/>
      <w:numFmt w:val="bullet"/>
      <w:lvlText w:val=""/>
      <w:lvlJc w:val="left"/>
      <w:pPr>
        <w:ind w:left="3225" w:hanging="360"/>
      </w:pPr>
      <w:rPr>
        <w:rFonts w:ascii="Symbol" w:hAnsi="Symbol" w:hint="default"/>
      </w:rPr>
    </w:lvl>
    <w:lvl w:ilvl="4" w:tplc="1D8495D6">
      <w:start w:val="1"/>
      <w:numFmt w:val="bullet"/>
      <w:lvlText w:val="o"/>
      <w:lvlJc w:val="left"/>
      <w:pPr>
        <w:ind w:left="3945" w:hanging="360"/>
      </w:pPr>
      <w:rPr>
        <w:rFonts w:ascii="Courier New" w:hAnsi="Courier New" w:cs="Courier New" w:hint="default"/>
      </w:rPr>
    </w:lvl>
    <w:lvl w:ilvl="5" w:tplc="B6D81DF8">
      <w:start w:val="1"/>
      <w:numFmt w:val="bullet"/>
      <w:lvlText w:val=""/>
      <w:lvlJc w:val="left"/>
      <w:pPr>
        <w:ind w:left="4665" w:hanging="360"/>
      </w:pPr>
      <w:rPr>
        <w:rFonts w:ascii="Wingdings" w:hAnsi="Wingdings" w:hint="default"/>
      </w:rPr>
    </w:lvl>
    <w:lvl w:ilvl="6" w:tplc="3E521E14">
      <w:start w:val="1"/>
      <w:numFmt w:val="bullet"/>
      <w:lvlText w:val=""/>
      <w:lvlJc w:val="left"/>
      <w:pPr>
        <w:ind w:left="5385" w:hanging="360"/>
      </w:pPr>
      <w:rPr>
        <w:rFonts w:ascii="Symbol" w:hAnsi="Symbol" w:hint="default"/>
      </w:rPr>
    </w:lvl>
    <w:lvl w:ilvl="7" w:tplc="4B38FE40">
      <w:start w:val="1"/>
      <w:numFmt w:val="bullet"/>
      <w:lvlText w:val="o"/>
      <w:lvlJc w:val="left"/>
      <w:pPr>
        <w:ind w:left="6105" w:hanging="360"/>
      </w:pPr>
      <w:rPr>
        <w:rFonts w:ascii="Courier New" w:hAnsi="Courier New" w:cs="Courier New" w:hint="default"/>
      </w:rPr>
    </w:lvl>
    <w:lvl w:ilvl="8" w:tplc="9E7A19AE">
      <w:start w:val="1"/>
      <w:numFmt w:val="bullet"/>
      <w:lvlText w:val=""/>
      <w:lvlJc w:val="left"/>
      <w:pPr>
        <w:ind w:left="6825" w:hanging="360"/>
      </w:pPr>
      <w:rPr>
        <w:rFonts w:ascii="Wingdings" w:hAnsi="Wingdings" w:hint="default"/>
      </w:rPr>
    </w:lvl>
  </w:abstractNum>
  <w:num w:numId="1">
    <w:abstractNumId w:val="6"/>
  </w:num>
  <w:num w:numId="2">
    <w:abstractNumId w:val="2"/>
  </w:num>
  <w:num w:numId="3">
    <w:abstractNumId w:val="3"/>
  </w:num>
  <w:num w:numId="4">
    <w:abstractNumId w:val="11"/>
  </w:num>
  <w:num w:numId="5">
    <w:abstractNumId w:val="5"/>
  </w:num>
  <w:num w:numId="6">
    <w:abstractNumId w:val="17"/>
  </w:num>
  <w:num w:numId="7">
    <w:abstractNumId w:val="13"/>
  </w:num>
  <w:num w:numId="8">
    <w:abstractNumId w:val="9"/>
  </w:num>
  <w:num w:numId="9">
    <w:abstractNumId w:val="12"/>
  </w:num>
  <w:num w:numId="10">
    <w:abstractNumId w:val="0"/>
  </w:num>
  <w:num w:numId="11">
    <w:abstractNumId w:val="1"/>
  </w:num>
  <w:num w:numId="12">
    <w:abstractNumId w:val="14"/>
  </w:num>
  <w:num w:numId="13">
    <w:abstractNumId w:val="8"/>
  </w:num>
  <w:num w:numId="14">
    <w:abstractNumId w:val="16"/>
  </w:num>
  <w:num w:numId="15">
    <w:abstractNumId w:val="10"/>
  </w:num>
  <w:num w:numId="16">
    <w:abstractNumId w:val="15"/>
  </w:num>
  <w:num w:numId="17">
    <w:abstractNumId w:val="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doNotDisplayPageBoundaries/>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932"/>
    <w:rsid w:val="00014166"/>
    <w:rsid w:val="00016DD1"/>
    <w:rsid w:val="000201BA"/>
    <w:rsid w:val="00025FEA"/>
    <w:rsid w:val="00075B16"/>
    <w:rsid w:val="00082903"/>
    <w:rsid w:val="000F0D62"/>
    <w:rsid w:val="00102837"/>
    <w:rsid w:val="00166B29"/>
    <w:rsid w:val="00172174"/>
    <w:rsid w:val="001A0960"/>
    <w:rsid w:val="001E0E8B"/>
    <w:rsid w:val="001F0F38"/>
    <w:rsid w:val="00205004"/>
    <w:rsid w:val="00225932"/>
    <w:rsid w:val="00233A72"/>
    <w:rsid w:val="002536C0"/>
    <w:rsid w:val="00256EF9"/>
    <w:rsid w:val="00284B9A"/>
    <w:rsid w:val="002A7401"/>
    <w:rsid w:val="002B5B95"/>
    <w:rsid w:val="002F0F55"/>
    <w:rsid w:val="002F4DDB"/>
    <w:rsid w:val="00313551"/>
    <w:rsid w:val="00314DA4"/>
    <w:rsid w:val="003311ED"/>
    <w:rsid w:val="00335B7C"/>
    <w:rsid w:val="0034775C"/>
    <w:rsid w:val="00360828"/>
    <w:rsid w:val="00372093"/>
    <w:rsid w:val="003828F0"/>
    <w:rsid w:val="00396D76"/>
    <w:rsid w:val="003F0920"/>
    <w:rsid w:val="004131E5"/>
    <w:rsid w:val="0042426F"/>
    <w:rsid w:val="004304D6"/>
    <w:rsid w:val="00433F33"/>
    <w:rsid w:val="00443E97"/>
    <w:rsid w:val="004458A9"/>
    <w:rsid w:val="004C5754"/>
    <w:rsid w:val="004C7FE0"/>
    <w:rsid w:val="004F5C04"/>
    <w:rsid w:val="005171C5"/>
    <w:rsid w:val="00524972"/>
    <w:rsid w:val="0053553E"/>
    <w:rsid w:val="0055530F"/>
    <w:rsid w:val="0058298F"/>
    <w:rsid w:val="005A25E7"/>
    <w:rsid w:val="005B4261"/>
    <w:rsid w:val="005C4729"/>
    <w:rsid w:val="005E61B6"/>
    <w:rsid w:val="00616615"/>
    <w:rsid w:val="00652E98"/>
    <w:rsid w:val="00655C0F"/>
    <w:rsid w:val="00664257"/>
    <w:rsid w:val="006872E3"/>
    <w:rsid w:val="006B03D2"/>
    <w:rsid w:val="006D0F60"/>
    <w:rsid w:val="006D1D6E"/>
    <w:rsid w:val="006D3413"/>
    <w:rsid w:val="006E1E4E"/>
    <w:rsid w:val="006F3C56"/>
    <w:rsid w:val="00702784"/>
    <w:rsid w:val="00714D55"/>
    <w:rsid w:val="007223EB"/>
    <w:rsid w:val="00735271"/>
    <w:rsid w:val="0074195C"/>
    <w:rsid w:val="007435E5"/>
    <w:rsid w:val="00745737"/>
    <w:rsid w:val="007632F5"/>
    <w:rsid w:val="00771C9C"/>
    <w:rsid w:val="007A2413"/>
    <w:rsid w:val="007B31FA"/>
    <w:rsid w:val="007C2E06"/>
    <w:rsid w:val="007D4343"/>
    <w:rsid w:val="007F65F9"/>
    <w:rsid w:val="007F748A"/>
    <w:rsid w:val="008079FF"/>
    <w:rsid w:val="00812B0D"/>
    <w:rsid w:val="008403DA"/>
    <w:rsid w:val="00841487"/>
    <w:rsid w:val="00852731"/>
    <w:rsid w:val="0085460D"/>
    <w:rsid w:val="008A2C0C"/>
    <w:rsid w:val="008A47E4"/>
    <w:rsid w:val="008A53B6"/>
    <w:rsid w:val="008A5C44"/>
    <w:rsid w:val="008B13AE"/>
    <w:rsid w:val="008C2195"/>
    <w:rsid w:val="008D0DDA"/>
    <w:rsid w:val="008D3E35"/>
    <w:rsid w:val="008F1E8A"/>
    <w:rsid w:val="009049EA"/>
    <w:rsid w:val="009269B6"/>
    <w:rsid w:val="00984D88"/>
    <w:rsid w:val="00990328"/>
    <w:rsid w:val="00991076"/>
    <w:rsid w:val="009A5430"/>
    <w:rsid w:val="009A5DF6"/>
    <w:rsid w:val="009C7DDA"/>
    <w:rsid w:val="009D3FC1"/>
    <w:rsid w:val="009E7199"/>
    <w:rsid w:val="00A05B6A"/>
    <w:rsid w:val="00A10AC6"/>
    <w:rsid w:val="00A222EC"/>
    <w:rsid w:val="00A80EF8"/>
    <w:rsid w:val="00A86773"/>
    <w:rsid w:val="00AB0953"/>
    <w:rsid w:val="00AE5C7D"/>
    <w:rsid w:val="00B70A6C"/>
    <w:rsid w:val="00B71B48"/>
    <w:rsid w:val="00BA0671"/>
    <w:rsid w:val="00BA3261"/>
    <w:rsid w:val="00BB7FB0"/>
    <w:rsid w:val="00BC7E5F"/>
    <w:rsid w:val="00BE2A42"/>
    <w:rsid w:val="00BE5780"/>
    <w:rsid w:val="00C1202C"/>
    <w:rsid w:val="00C32346"/>
    <w:rsid w:val="00CB1BDB"/>
    <w:rsid w:val="00CD4B39"/>
    <w:rsid w:val="00CD5395"/>
    <w:rsid w:val="00CD786D"/>
    <w:rsid w:val="00CF063B"/>
    <w:rsid w:val="00CF7DF0"/>
    <w:rsid w:val="00D00DE0"/>
    <w:rsid w:val="00D050A2"/>
    <w:rsid w:val="00D12569"/>
    <w:rsid w:val="00D1495F"/>
    <w:rsid w:val="00D2209F"/>
    <w:rsid w:val="00D3384F"/>
    <w:rsid w:val="00D52189"/>
    <w:rsid w:val="00D8356F"/>
    <w:rsid w:val="00DA3448"/>
    <w:rsid w:val="00DB65D7"/>
    <w:rsid w:val="00DC3453"/>
    <w:rsid w:val="00DC4D57"/>
    <w:rsid w:val="00DE1AEA"/>
    <w:rsid w:val="00E43D25"/>
    <w:rsid w:val="00E60600"/>
    <w:rsid w:val="00E815FD"/>
    <w:rsid w:val="00E83F61"/>
    <w:rsid w:val="00E96FDA"/>
    <w:rsid w:val="00EB6FB5"/>
    <w:rsid w:val="00EC71E4"/>
    <w:rsid w:val="00ED1A8B"/>
    <w:rsid w:val="00F136E3"/>
    <w:rsid w:val="00F2109F"/>
    <w:rsid w:val="00F278F3"/>
    <w:rsid w:val="00F6676E"/>
    <w:rsid w:val="00F9671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fr-BE" w:eastAsia="fr-B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24D8"/>
    <w:pPr>
      <w:spacing w:after="200" w:line="300" w:lineRule="auto"/>
      <w:jc w:val="both"/>
    </w:pPr>
    <w:rPr>
      <w:rFonts w:ascii="Verdana" w:eastAsia="Times New Roman" w:hAnsi="Verdana"/>
      <w:color w:val="575757"/>
      <w:sz w:val="18"/>
      <w:lang w:eastAsia="en-US"/>
    </w:rPr>
  </w:style>
  <w:style w:type="paragraph" w:styleId="Heading1">
    <w:name w:val="heading 1"/>
    <w:basedOn w:val="Normal"/>
    <w:next w:val="Normal"/>
    <w:link w:val="Heading1Char"/>
    <w:qFormat/>
    <w:locked/>
    <w:rsid w:val="00B631B0"/>
    <w:pPr>
      <w:keepNext/>
      <w:keepLines/>
      <w:spacing w:before="240" w:after="0"/>
      <w:outlineLvl w:val="0"/>
    </w:pPr>
    <w:rPr>
      <w:rFonts w:eastAsiaTheme="majorEastAsia" w:cstheme="majorBidi"/>
      <w:color w:val="365F91" w:themeColor="accent1" w:themeShade="BF"/>
      <w:sz w:val="32"/>
      <w:szCs w:val="32"/>
    </w:rPr>
  </w:style>
  <w:style w:type="paragraph" w:styleId="Heading2">
    <w:name w:val="heading 2"/>
    <w:basedOn w:val="Normal"/>
    <w:next w:val="Normal"/>
    <w:link w:val="Heading2Char"/>
    <w:unhideWhenUsed/>
    <w:qFormat/>
    <w:locked/>
    <w:rsid w:val="00B631B0"/>
    <w:pPr>
      <w:keepNext/>
      <w:keepLines/>
      <w:spacing w:after="240"/>
      <w:outlineLvl w:val="1"/>
    </w:pPr>
    <w:rPr>
      <w:rFonts w:eastAsiaTheme="majorEastAsia"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24D8"/>
    <w:pPr>
      <w:tabs>
        <w:tab w:val="center" w:pos="4536"/>
        <w:tab w:val="right" w:pos="9072"/>
      </w:tabs>
      <w:spacing w:after="0" w:line="240" w:lineRule="auto"/>
      <w:jc w:val="left"/>
    </w:pPr>
    <w:rPr>
      <w:rFonts w:ascii="Calibri" w:hAnsi="Calibri"/>
      <w:color w:val="auto"/>
      <w:sz w:val="22"/>
    </w:rPr>
  </w:style>
  <w:style w:type="character" w:customStyle="1" w:styleId="HeaderChar">
    <w:name w:val="Header Char"/>
    <w:basedOn w:val="DefaultParagraphFont"/>
    <w:link w:val="Header"/>
    <w:uiPriority w:val="99"/>
    <w:locked/>
    <w:rsid w:val="005F24D8"/>
    <w:rPr>
      <w:rFonts w:cs="Times New Roman"/>
    </w:rPr>
  </w:style>
  <w:style w:type="paragraph" w:styleId="Footer">
    <w:name w:val="footer"/>
    <w:basedOn w:val="Normal"/>
    <w:link w:val="FooterChar"/>
    <w:uiPriority w:val="99"/>
    <w:rsid w:val="005F24D8"/>
    <w:pPr>
      <w:tabs>
        <w:tab w:val="center" w:pos="4536"/>
        <w:tab w:val="right" w:pos="9072"/>
      </w:tabs>
      <w:spacing w:after="0" w:line="240" w:lineRule="auto"/>
      <w:jc w:val="left"/>
    </w:pPr>
    <w:rPr>
      <w:rFonts w:ascii="Calibri" w:hAnsi="Calibri"/>
      <w:color w:val="auto"/>
      <w:sz w:val="22"/>
    </w:rPr>
  </w:style>
  <w:style w:type="character" w:customStyle="1" w:styleId="FooterChar">
    <w:name w:val="Footer Char"/>
    <w:basedOn w:val="DefaultParagraphFont"/>
    <w:link w:val="Footer"/>
    <w:uiPriority w:val="99"/>
    <w:locked/>
    <w:rsid w:val="005F24D8"/>
    <w:rPr>
      <w:rFonts w:cs="Times New Roman"/>
    </w:rPr>
  </w:style>
  <w:style w:type="table" w:styleId="TableGrid">
    <w:name w:val="Table Grid"/>
    <w:basedOn w:val="TableNormal"/>
    <w:uiPriority w:val="99"/>
    <w:rsid w:val="005F24D8"/>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5F24D8"/>
    <w:pPr>
      <w:spacing w:after="0" w:line="240" w:lineRule="auto"/>
      <w:jc w:val="left"/>
    </w:pPr>
    <w:rPr>
      <w:rFonts w:ascii="Tahoma" w:hAnsi="Tahoma" w:cs="Tahoma"/>
      <w:color w:val="auto"/>
      <w:sz w:val="16"/>
      <w:szCs w:val="16"/>
    </w:rPr>
  </w:style>
  <w:style w:type="character" w:customStyle="1" w:styleId="BalloonTextChar">
    <w:name w:val="Balloon Text Char"/>
    <w:basedOn w:val="DefaultParagraphFont"/>
    <w:link w:val="BalloonText"/>
    <w:uiPriority w:val="99"/>
    <w:semiHidden/>
    <w:locked/>
    <w:rsid w:val="005F24D8"/>
    <w:rPr>
      <w:rFonts w:ascii="Tahoma" w:hAnsi="Tahoma" w:cs="Tahoma"/>
      <w:sz w:val="16"/>
      <w:szCs w:val="16"/>
    </w:rPr>
  </w:style>
  <w:style w:type="paragraph" w:styleId="Title">
    <w:name w:val="Title"/>
    <w:basedOn w:val="Normal"/>
    <w:next w:val="Normal"/>
    <w:link w:val="TitleChar"/>
    <w:uiPriority w:val="99"/>
    <w:qFormat/>
    <w:rsid w:val="005F24D8"/>
    <w:pPr>
      <w:spacing w:after="300" w:line="240" w:lineRule="auto"/>
      <w:contextualSpacing/>
      <w:jc w:val="left"/>
    </w:pPr>
    <w:rPr>
      <w:rFonts w:eastAsia="Calibri"/>
      <w:b/>
      <w:color w:val="729BC8"/>
      <w:spacing w:val="5"/>
      <w:kern w:val="28"/>
      <w:sz w:val="28"/>
      <w:szCs w:val="52"/>
    </w:rPr>
  </w:style>
  <w:style w:type="character" w:customStyle="1" w:styleId="TitleChar">
    <w:name w:val="Title Char"/>
    <w:basedOn w:val="DefaultParagraphFont"/>
    <w:link w:val="Title"/>
    <w:uiPriority w:val="99"/>
    <w:locked/>
    <w:rsid w:val="005F24D8"/>
    <w:rPr>
      <w:rFonts w:ascii="Verdana" w:hAnsi="Verdana" w:cs="Times New Roman"/>
      <w:b/>
      <w:color w:val="729BC8"/>
      <w:spacing w:val="5"/>
      <w:kern w:val="28"/>
      <w:sz w:val="52"/>
      <w:szCs w:val="52"/>
    </w:rPr>
  </w:style>
  <w:style w:type="character" w:styleId="Hyperlink">
    <w:name w:val="Hyperlink"/>
    <w:basedOn w:val="DefaultParagraphFont"/>
    <w:uiPriority w:val="99"/>
    <w:unhideWhenUsed/>
    <w:rsid w:val="0002795E"/>
    <w:rPr>
      <w:color w:val="0000FF" w:themeColor="hyperlink"/>
      <w:u w:val="single"/>
    </w:rPr>
  </w:style>
  <w:style w:type="paragraph" w:styleId="NormalWeb">
    <w:name w:val="Normal (Web)"/>
    <w:basedOn w:val="Normal"/>
    <w:uiPriority w:val="99"/>
    <w:semiHidden/>
    <w:unhideWhenUsed/>
    <w:rsid w:val="00201155"/>
    <w:pPr>
      <w:spacing w:before="100" w:beforeAutospacing="1" w:after="100" w:afterAutospacing="1" w:line="240" w:lineRule="auto"/>
      <w:jc w:val="left"/>
    </w:pPr>
    <w:rPr>
      <w:rFonts w:ascii="Times New Roman" w:hAnsi="Times New Roman"/>
      <w:color w:val="auto"/>
      <w:sz w:val="24"/>
      <w:szCs w:val="24"/>
      <w:lang w:val="en-GB" w:eastAsia="en-GB"/>
    </w:rPr>
  </w:style>
  <w:style w:type="paragraph" w:styleId="ListParagraph">
    <w:name w:val="List Paragraph"/>
    <w:basedOn w:val="Normal"/>
    <w:uiPriority w:val="34"/>
    <w:qFormat/>
    <w:rsid w:val="006D1974"/>
    <w:pPr>
      <w:ind w:left="720"/>
      <w:contextualSpacing/>
    </w:pPr>
  </w:style>
  <w:style w:type="character" w:customStyle="1" w:styleId="Heading1Char">
    <w:name w:val="Heading 1 Char"/>
    <w:basedOn w:val="DefaultParagraphFont"/>
    <w:link w:val="Heading1"/>
    <w:rsid w:val="00B631B0"/>
    <w:rPr>
      <w:rFonts w:ascii="Verdana" w:eastAsiaTheme="majorEastAsia" w:hAnsi="Verdana" w:cstheme="majorBidi"/>
      <w:color w:val="365F91" w:themeColor="accent1" w:themeShade="BF"/>
      <w:sz w:val="32"/>
      <w:szCs w:val="32"/>
      <w:lang w:eastAsia="en-US"/>
    </w:rPr>
  </w:style>
  <w:style w:type="character" w:customStyle="1" w:styleId="Heading2Char">
    <w:name w:val="Heading 2 Char"/>
    <w:basedOn w:val="DefaultParagraphFont"/>
    <w:link w:val="Heading2"/>
    <w:rsid w:val="00B631B0"/>
    <w:rPr>
      <w:rFonts w:ascii="Verdana" w:eastAsiaTheme="majorEastAsia" w:hAnsi="Verdana" w:cstheme="majorBidi"/>
      <w:color w:val="365F91" w:themeColor="accent1" w:themeShade="BF"/>
      <w:sz w:val="26"/>
      <w:szCs w:val="26"/>
      <w:lang w:eastAsia="en-US"/>
    </w:rPr>
  </w:style>
  <w:style w:type="character" w:customStyle="1" w:styleId="highlight">
    <w:name w:val="highlight"/>
    <w:basedOn w:val="DefaultParagraphFont"/>
    <w:rsid w:val="00C822FD"/>
  </w:style>
  <w:style w:type="character" w:styleId="CommentReference">
    <w:name w:val="annotation reference"/>
    <w:basedOn w:val="DefaultParagraphFont"/>
    <w:uiPriority w:val="99"/>
    <w:semiHidden/>
    <w:unhideWhenUsed/>
    <w:rsid w:val="00574C17"/>
    <w:rPr>
      <w:sz w:val="16"/>
      <w:szCs w:val="16"/>
    </w:rPr>
  </w:style>
  <w:style w:type="paragraph" w:styleId="CommentText">
    <w:name w:val="annotation text"/>
    <w:basedOn w:val="Normal"/>
    <w:link w:val="CommentTextChar"/>
    <w:uiPriority w:val="99"/>
    <w:unhideWhenUsed/>
    <w:rsid w:val="00574C17"/>
    <w:pPr>
      <w:spacing w:line="240" w:lineRule="auto"/>
    </w:pPr>
    <w:rPr>
      <w:sz w:val="20"/>
      <w:szCs w:val="20"/>
    </w:rPr>
  </w:style>
  <w:style w:type="character" w:customStyle="1" w:styleId="CommentTextChar">
    <w:name w:val="Comment Text Char"/>
    <w:basedOn w:val="DefaultParagraphFont"/>
    <w:link w:val="CommentText"/>
    <w:uiPriority w:val="99"/>
    <w:rsid w:val="00574C17"/>
    <w:rPr>
      <w:rFonts w:ascii="Verdana" w:eastAsia="Times New Roman" w:hAnsi="Verdana"/>
      <w:color w:val="575757"/>
      <w:sz w:val="20"/>
      <w:szCs w:val="20"/>
      <w:lang w:eastAsia="en-US"/>
    </w:rPr>
  </w:style>
  <w:style w:type="paragraph" w:styleId="CommentSubject">
    <w:name w:val="annotation subject"/>
    <w:basedOn w:val="CommentText"/>
    <w:next w:val="CommentText"/>
    <w:link w:val="CommentSubjectChar"/>
    <w:uiPriority w:val="99"/>
    <w:semiHidden/>
    <w:unhideWhenUsed/>
    <w:rsid w:val="00574C17"/>
    <w:rPr>
      <w:b/>
      <w:bCs/>
    </w:rPr>
  </w:style>
  <w:style w:type="character" w:customStyle="1" w:styleId="CommentSubjectChar">
    <w:name w:val="Comment Subject Char"/>
    <w:basedOn w:val="CommentTextChar"/>
    <w:link w:val="CommentSubject"/>
    <w:uiPriority w:val="99"/>
    <w:semiHidden/>
    <w:rsid w:val="00574C17"/>
    <w:rPr>
      <w:rFonts w:ascii="Verdana" w:eastAsia="Times New Roman" w:hAnsi="Verdana"/>
      <w:b/>
      <w:bCs/>
      <w:color w:val="575757"/>
      <w:sz w:val="20"/>
      <w:szCs w:val="20"/>
      <w:lang w:eastAsia="en-US"/>
    </w:rPr>
  </w:style>
  <w:style w:type="paragraph" w:styleId="HTMLPreformatted">
    <w:name w:val="HTML Preformatted"/>
    <w:basedOn w:val="Normal"/>
    <w:link w:val="HTMLPreformattedChar"/>
    <w:uiPriority w:val="99"/>
    <w:semiHidden/>
    <w:unhideWhenUsed/>
    <w:rsid w:val="00103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color w:val="auto"/>
      <w:sz w:val="20"/>
      <w:szCs w:val="20"/>
      <w:lang w:eastAsia="fr-BE"/>
    </w:rPr>
  </w:style>
  <w:style w:type="character" w:customStyle="1" w:styleId="HTMLPreformattedChar">
    <w:name w:val="HTML Preformatted Char"/>
    <w:basedOn w:val="DefaultParagraphFont"/>
    <w:link w:val="HTMLPreformatted"/>
    <w:uiPriority w:val="99"/>
    <w:semiHidden/>
    <w:rsid w:val="00103EB9"/>
    <w:rPr>
      <w:rFonts w:ascii="Courier New" w:eastAsia="Times New Roman" w:hAnsi="Courier New" w:cs="Courier New"/>
      <w:sz w:val="20"/>
      <w:szCs w:val="20"/>
    </w:rPr>
  </w:style>
  <w:style w:type="paragraph" w:styleId="Revision">
    <w:name w:val="Revision"/>
    <w:hidden/>
    <w:uiPriority w:val="99"/>
    <w:semiHidden/>
    <w:rsid w:val="0064532A"/>
    <w:rPr>
      <w:rFonts w:ascii="Verdana" w:eastAsia="Times New Roman" w:hAnsi="Verdana"/>
      <w:color w:val="575757"/>
      <w:sz w:val="18"/>
      <w:lang w:eastAsia="en-US"/>
    </w:rPr>
  </w:style>
  <w:style w:type="paragraph" w:styleId="FootnoteText">
    <w:name w:val="footnote text"/>
    <w:basedOn w:val="Normal"/>
    <w:link w:val="FootnoteTextChar"/>
    <w:uiPriority w:val="99"/>
    <w:semiHidden/>
    <w:unhideWhenUsed/>
    <w:rsid w:val="005310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10E5"/>
    <w:rPr>
      <w:rFonts w:ascii="Verdana" w:eastAsia="Times New Roman" w:hAnsi="Verdana"/>
      <w:color w:val="575757"/>
      <w:sz w:val="20"/>
      <w:szCs w:val="20"/>
      <w:lang w:eastAsia="en-US"/>
    </w:rPr>
  </w:style>
  <w:style w:type="character" w:styleId="FootnoteReference">
    <w:name w:val="footnote reference"/>
    <w:basedOn w:val="DefaultParagraphFont"/>
    <w:uiPriority w:val="99"/>
    <w:semiHidden/>
    <w:unhideWhenUsed/>
    <w:rsid w:val="005310E5"/>
    <w:rPr>
      <w:vertAlign w:val="superscript"/>
    </w:rPr>
  </w:style>
  <w:style w:type="character" w:customStyle="1" w:styleId="element-invisible">
    <w:name w:val="element-invisible"/>
    <w:basedOn w:val="DefaultParagraphFont"/>
    <w:rsid w:val="00CE12DA"/>
  </w:style>
  <w:style w:type="character" w:styleId="FollowedHyperlink">
    <w:name w:val="FollowedHyperlink"/>
    <w:basedOn w:val="DefaultParagraphFont"/>
    <w:uiPriority w:val="99"/>
    <w:semiHidden/>
    <w:unhideWhenUsed/>
    <w:rsid w:val="00CE12DA"/>
    <w:rPr>
      <w:color w:val="800080" w:themeColor="followedHyperlink"/>
      <w:u w:val="single"/>
    </w:rPr>
  </w:style>
  <w:style w:type="paragraph" w:styleId="EndnoteText">
    <w:name w:val="endnote text"/>
    <w:basedOn w:val="Normal"/>
    <w:link w:val="EndnoteTextChar"/>
    <w:uiPriority w:val="99"/>
    <w:semiHidden/>
    <w:unhideWhenUsed/>
    <w:rsid w:val="00BE578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E5780"/>
    <w:rPr>
      <w:rFonts w:ascii="Verdana" w:eastAsia="Times New Roman" w:hAnsi="Verdana"/>
      <w:color w:val="575757"/>
      <w:sz w:val="20"/>
      <w:szCs w:val="20"/>
      <w:lang w:eastAsia="en-US"/>
    </w:rPr>
  </w:style>
  <w:style w:type="character" w:styleId="EndnoteReference">
    <w:name w:val="endnote reference"/>
    <w:basedOn w:val="DefaultParagraphFont"/>
    <w:uiPriority w:val="99"/>
    <w:semiHidden/>
    <w:unhideWhenUsed/>
    <w:rsid w:val="00BE57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13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T11wSPE7N7ng99zCA" TargetMode="External"/><Relationship Id="rId13" Type="http://schemas.openxmlformats.org/officeDocument/2006/relationships/image" Target="media/image1.emf"/><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afmps.be/fr/humain/produits_de_sante/dispositifs_medicaux/generalites/guidance_covid_19/circulaire_pour_les"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ronashortages@fagg-afmps.be"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mailto:coronashortages@fagg-afmps.b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ppsu.health.belgium.be/materialrequests" TargetMode="External"/><Relationship Id="rId14" Type="http://schemas.openxmlformats.org/officeDocument/2006/relationships/package" Target="embeddings/Microsoft_Excel_Worksheet1.xlsx"/><Relationship Id="rId22" Type="http://schemas.openxmlformats.org/officeDocument/2006/relationships/fontTable" Target="fontTable.xml"/><Relationship Id="rId27"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hyperlink" Target="http://www.afmps.be" TargetMode="External"/><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52813-194B-4E98-ABED-725135335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1906</Words>
  <Characters>8368</Characters>
  <Application>Microsoft Office Word</Application>
  <DocSecurity>0</DocSecurity>
  <Lines>363</Lines>
  <Paragraphs>233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2020-05-06T14:03:00Z</dcterms:created>
  <dcterms:modified xsi:type="dcterms:W3CDTF">2020-05-06T14:03:00Z</dcterms:modified>
</cp:coreProperties>
</file>