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A2" w:rsidRPr="007067A2" w:rsidRDefault="007067A2" w:rsidP="007067A2">
      <w:pPr>
        <w:spacing w:after="0" w:line="240" w:lineRule="auto"/>
        <w:jc w:val="center"/>
        <w:rPr>
          <w:b/>
          <w:color w:val="262626"/>
          <w:szCs w:val="18"/>
          <w:lang w:val="en-GB"/>
        </w:rPr>
      </w:pPr>
      <w:r w:rsidRPr="007067A2">
        <w:rPr>
          <w:b/>
          <w:color w:val="2E75B6"/>
          <w:sz w:val="28"/>
          <w:lang w:val="en-GB"/>
        </w:rPr>
        <w:t>Symposium</w:t>
      </w:r>
    </w:p>
    <w:p w:rsidR="007067A2" w:rsidRPr="007067A2" w:rsidRDefault="007067A2" w:rsidP="007067A2">
      <w:pPr>
        <w:spacing w:after="0" w:line="240" w:lineRule="auto"/>
        <w:jc w:val="center"/>
        <w:rPr>
          <w:b/>
          <w:color w:val="262626"/>
          <w:szCs w:val="18"/>
          <w:lang w:val="en-GB"/>
        </w:rPr>
      </w:pPr>
      <w:r w:rsidRPr="007067A2">
        <w:rPr>
          <w:b/>
          <w:color w:val="2E75B6"/>
          <w:sz w:val="28"/>
          <w:lang w:val="en-GB"/>
        </w:rPr>
        <w:t>Working with and for the patient</w:t>
      </w:r>
    </w:p>
    <w:p w:rsidR="007067A2" w:rsidRPr="007067A2" w:rsidRDefault="007067A2" w:rsidP="007067A2">
      <w:pPr>
        <w:spacing w:after="0" w:line="240" w:lineRule="auto"/>
        <w:jc w:val="left"/>
        <w:rPr>
          <w:color w:val="262626"/>
          <w:szCs w:val="18"/>
          <w:lang w:val="en-GB"/>
        </w:rPr>
      </w:pPr>
    </w:p>
    <w:p w:rsidR="007067A2" w:rsidRPr="007067A2" w:rsidRDefault="007067A2" w:rsidP="007067A2">
      <w:pPr>
        <w:tabs>
          <w:tab w:val="left" w:pos="1134"/>
        </w:tabs>
        <w:spacing w:after="0" w:line="240" w:lineRule="auto"/>
        <w:jc w:val="left"/>
        <w:rPr>
          <w:color w:val="000000" w:themeColor="text1"/>
          <w:szCs w:val="18"/>
          <w:lang w:val="en-GB"/>
        </w:rPr>
      </w:pPr>
      <w:r w:rsidRPr="007067A2">
        <w:rPr>
          <w:b/>
          <w:color w:val="262626"/>
          <w:lang w:val="en-GB"/>
        </w:rPr>
        <w:t xml:space="preserve">When </w:t>
      </w:r>
      <w:r w:rsidRPr="007067A2">
        <w:rPr>
          <w:lang w:val="en-GB"/>
        </w:rPr>
        <w:tab/>
      </w:r>
      <w:r w:rsidRPr="007067A2">
        <w:rPr>
          <w:color w:val="262626"/>
          <w:lang w:val="en-GB"/>
        </w:rPr>
        <w:t>Tuesday, 25 September 2018, from 9 am to 4.30 pm</w:t>
      </w:r>
    </w:p>
    <w:p w:rsidR="007067A2" w:rsidRPr="007067A2" w:rsidRDefault="007067A2" w:rsidP="007067A2">
      <w:pPr>
        <w:tabs>
          <w:tab w:val="left" w:pos="1134"/>
        </w:tabs>
        <w:spacing w:after="0" w:line="240" w:lineRule="auto"/>
        <w:ind w:left="1128" w:hanging="1128"/>
        <w:jc w:val="left"/>
        <w:rPr>
          <w:color w:val="000000" w:themeColor="text1"/>
          <w:szCs w:val="18"/>
          <w:lang w:val="en-GB"/>
        </w:rPr>
      </w:pPr>
      <w:r w:rsidRPr="007067A2">
        <w:rPr>
          <w:b/>
          <w:color w:val="000000" w:themeColor="text1"/>
          <w:lang w:val="en-GB"/>
        </w:rPr>
        <w:t>Where</w:t>
      </w:r>
      <w:r w:rsidRPr="007067A2">
        <w:rPr>
          <w:lang w:val="en-GB"/>
        </w:rPr>
        <w:tab/>
      </w:r>
      <w:r w:rsidRPr="007067A2">
        <w:rPr>
          <w:color w:val="000000" w:themeColor="text1"/>
          <w:lang w:val="en-GB"/>
        </w:rPr>
        <w:t xml:space="preserve">Pacheco </w:t>
      </w:r>
      <w:proofErr w:type="spellStart"/>
      <w:r w:rsidRPr="007067A2">
        <w:rPr>
          <w:color w:val="000000" w:themeColor="text1"/>
          <w:lang w:val="en-GB"/>
        </w:rPr>
        <w:t>Center</w:t>
      </w:r>
      <w:proofErr w:type="spellEnd"/>
      <w:r w:rsidRPr="007067A2">
        <w:rPr>
          <w:color w:val="000000" w:themeColor="text1"/>
          <w:lang w:val="en-GB"/>
        </w:rPr>
        <w:t xml:space="preserve">, </w:t>
      </w:r>
      <w:proofErr w:type="spellStart"/>
      <w:r w:rsidRPr="007067A2">
        <w:rPr>
          <w:color w:val="000000" w:themeColor="text1"/>
          <w:lang w:val="en-GB"/>
        </w:rPr>
        <w:t>Pachecolaan</w:t>
      </w:r>
      <w:proofErr w:type="spellEnd"/>
      <w:r w:rsidRPr="007067A2">
        <w:rPr>
          <w:color w:val="000000" w:themeColor="text1"/>
          <w:lang w:val="en-GB"/>
        </w:rPr>
        <w:t xml:space="preserve"> 13, 1000 BRUSSELS</w:t>
      </w:r>
    </w:p>
    <w:p w:rsidR="007067A2" w:rsidRPr="007067A2" w:rsidRDefault="007067A2" w:rsidP="007067A2">
      <w:pPr>
        <w:tabs>
          <w:tab w:val="left" w:pos="1134"/>
        </w:tabs>
        <w:spacing w:after="0" w:line="240" w:lineRule="auto"/>
        <w:ind w:left="1128" w:hanging="1128"/>
        <w:jc w:val="left"/>
        <w:rPr>
          <w:color w:val="000000" w:themeColor="text1"/>
          <w:szCs w:val="18"/>
          <w:lang w:val="en-GB"/>
        </w:rPr>
      </w:pPr>
      <w:r w:rsidRPr="007067A2">
        <w:rPr>
          <w:lang w:val="en-GB"/>
        </w:rPr>
        <w:tab/>
      </w:r>
      <w:r w:rsidRPr="007067A2">
        <w:rPr>
          <w:color w:val="000000" w:themeColor="text1"/>
          <w:lang w:val="en-GB"/>
        </w:rPr>
        <w:t>The building is a 15-minute walk from the Brussels North or Brussels Central railway stations and can also easily be accessed via public transport (metro lines 2 and 6).</w:t>
      </w:r>
    </w:p>
    <w:p w:rsidR="007067A2" w:rsidRPr="007067A2" w:rsidRDefault="007067A2" w:rsidP="007067A2">
      <w:pPr>
        <w:tabs>
          <w:tab w:val="left" w:pos="1134"/>
        </w:tabs>
        <w:spacing w:after="0" w:line="240" w:lineRule="auto"/>
        <w:ind w:left="1128" w:hanging="1128"/>
        <w:jc w:val="left"/>
        <w:rPr>
          <w:color w:val="000000" w:themeColor="text1"/>
          <w:szCs w:val="18"/>
          <w:lang w:val="en-GB"/>
        </w:rPr>
      </w:pPr>
      <w:r w:rsidRPr="007067A2">
        <w:rPr>
          <w:lang w:val="en-GB"/>
        </w:rPr>
        <w:tab/>
      </w:r>
      <w:r w:rsidRPr="007067A2">
        <w:rPr>
          <w:color w:val="000000" w:themeColor="text1"/>
          <w:lang w:val="en-GB"/>
        </w:rPr>
        <w:t xml:space="preserve">You can park at Q-park Pacheco, </w:t>
      </w:r>
      <w:proofErr w:type="spellStart"/>
      <w:r w:rsidRPr="007067A2">
        <w:rPr>
          <w:color w:val="000000" w:themeColor="text1"/>
          <w:lang w:val="en-GB"/>
        </w:rPr>
        <w:t>Pachecolaan</w:t>
      </w:r>
      <w:proofErr w:type="spellEnd"/>
      <w:r w:rsidRPr="007067A2">
        <w:rPr>
          <w:color w:val="000000" w:themeColor="text1"/>
          <w:lang w:val="en-GB"/>
        </w:rPr>
        <w:t xml:space="preserve"> 7, 1000 BRUSSELS.</w:t>
      </w:r>
    </w:p>
    <w:p w:rsidR="007067A2" w:rsidRPr="007067A2" w:rsidRDefault="007067A2" w:rsidP="007067A2">
      <w:pPr>
        <w:tabs>
          <w:tab w:val="left" w:pos="1134"/>
        </w:tabs>
        <w:spacing w:after="0" w:line="240" w:lineRule="auto"/>
        <w:ind w:left="1128" w:hanging="1128"/>
        <w:jc w:val="left"/>
        <w:rPr>
          <w:color w:val="000000" w:themeColor="text1"/>
          <w:szCs w:val="18"/>
          <w:lang w:val="en-GB"/>
        </w:rPr>
      </w:pPr>
      <w:r w:rsidRPr="007067A2">
        <w:rPr>
          <w:b/>
          <w:color w:val="000000" w:themeColor="text1"/>
          <w:lang w:val="en-GB"/>
        </w:rPr>
        <w:t>Practical information</w:t>
      </w:r>
      <w:r w:rsidRPr="007067A2">
        <w:rPr>
          <w:lang w:val="en-GB"/>
        </w:rPr>
        <w:tab/>
      </w:r>
      <w:r w:rsidRPr="007067A2">
        <w:rPr>
          <w:lang w:val="en-GB"/>
        </w:rPr>
        <w:br/>
      </w:r>
      <w:r w:rsidRPr="007067A2">
        <w:rPr>
          <w:color w:val="000000" w:themeColor="text1"/>
          <w:lang w:val="en-GB"/>
        </w:rPr>
        <w:t xml:space="preserve">Speakers will address the audience in their mother tongue and simultaneous interpretation </w:t>
      </w:r>
      <w:r>
        <w:rPr>
          <w:color w:val="000000" w:themeColor="text1"/>
          <w:lang w:val="en-GB"/>
        </w:rPr>
        <w:t xml:space="preserve">(NL – FR) </w:t>
      </w:r>
      <w:bookmarkStart w:id="0" w:name="_GoBack"/>
      <w:bookmarkEnd w:id="0"/>
      <w:r w:rsidRPr="007067A2">
        <w:rPr>
          <w:color w:val="000000" w:themeColor="text1"/>
          <w:lang w:val="en-GB"/>
        </w:rPr>
        <w:t>will be provided.</w:t>
      </w:r>
    </w:p>
    <w:p w:rsidR="007067A2" w:rsidRPr="007067A2" w:rsidRDefault="007067A2" w:rsidP="007067A2">
      <w:pPr>
        <w:tabs>
          <w:tab w:val="left" w:pos="1134"/>
        </w:tabs>
        <w:spacing w:after="0" w:line="240" w:lineRule="auto"/>
        <w:ind w:left="1128"/>
        <w:jc w:val="left"/>
        <w:rPr>
          <w:color w:val="000000" w:themeColor="text1"/>
          <w:szCs w:val="18"/>
          <w:lang w:val="en-GB"/>
        </w:rPr>
      </w:pPr>
      <w:r w:rsidRPr="007067A2">
        <w:rPr>
          <w:lang w:val="en-GB"/>
        </w:rPr>
        <w:tab/>
      </w:r>
      <w:r w:rsidRPr="007067A2">
        <w:rPr>
          <w:color w:val="000000" w:themeColor="text1"/>
          <w:lang w:val="en-GB"/>
        </w:rPr>
        <w:t>Places are limited. Attendance is free, but you are required to register. You will receive a confirmation of your registration.</w:t>
      </w:r>
    </w:p>
    <w:p w:rsidR="007067A2" w:rsidRPr="007067A2" w:rsidRDefault="007067A2" w:rsidP="007067A2">
      <w:pPr>
        <w:spacing w:after="0" w:line="240" w:lineRule="auto"/>
        <w:jc w:val="left"/>
        <w:rPr>
          <w:color w:val="000000" w:themeColor="text1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jc w:val="left"/>
        <w:rPr>
          <w:b/>
          <w:color w:val="262626"/>
          <w:szCs w:val="18"/>
          <w:lang w:val="en-GB"/>
        </w:rPr>
      </w:pPr>
      <w:r w:rsidRPr="007067A2">
        <w:rPr>
          <w:b/>
          <w:color w:val="262626"/>
          <w:lang w:val="en-GB"/>
        </w:rPr>
        <w:t>Target audience</w:t>
      </w:r>
    </w:p>
    <w:p w:rsidR="007067A2" w:rsidRPr="007067A2" w:rsidRDefault="007067A2" w:rsidP="007067A2">
      <w:pPr>
        <w:spacing w:after="0" w:line="240" w:lineRule="auto"/>
        <w:jc w:val="left"/>
        <w:rPr>
          <w:color w:val="262626"/>
          <w:szCs w:val="18"/>
          <w:lang w:val="en-GB"/>
        </w:rPr>
      </w:pPr>
      <w:r w:rsidRPr="007067A2">
        <w:rPr>
          <w:color w:val="262626"/>
          <w:lang w:val="en-GB"/>
        </w:rPr>
        <w:t>Patients and patient associations, sponsors of clinical trials (academic and commercial), researchers and doctors.</w:t>
      </w:r>
    </w:p>
    <w:p w:rsidR="007067A2" w:rsidRPr="007067A2" w:rsidRDefault="007067A2" w:rsidP="007067A2">
      <w:pPr>
        <w:spacing w:after="0" w:line="240" w:lineRule="auto"/>
        <w:jc w:val="left"/>
        <w:rPr>
          <w:color w:val="262626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jc w:val="left"/>
        <w:rPr>
          <w:b/>
          <w:color w:val="262626"/>
          <w:szCs w:val="18"/>
          <w:lang w:val="en-GB"/>
        </w:rPr>
      </w:pPr>
      <w:r w:rsidRPr="007067A2">
        <w:rPr>
          <w:b/>
          <w:color w:val="262626"/>
          <w:lang w:val="en-GB"/>
        </w:rPr>
        <w:t>The programme</w:t>
      </w:r>
    </w:p>
    <w:p w:rsidR="007067A2" w:rsidRPr="007067A2" w:rsidRDefault="007067A2" w:rsidP="007067A2">
      <w:pPr>
        <w:spacing w:after="0" w:line="240" w:lineRule="auto"/>
        <w:jc w:val="left"/>
        <w:rPr>
          <w:b/>
          <w:color w:val="262626"/>
          <w:szCs w:val="18"/>
          <w:lang w:val="en-GB"/>
        </w:rPr>
      </w:pPr>
      <w:r w:rsidRPr="007067A2">
        <w:rPr>
          <w:color w:val="262626"/>
          <w:lang w:val="en-GB"/>
        </w:rPr>
        <w:t>9 am</w:t>
      </w:r>
      <w:r w:rsidRPr="007067A2">
        <w:rPr>
          <w:lang w:val="en-GB"/>
        </w:rPr>
        <w:tab/>
      </w:r>
      <w:r w:rsidRPr="007067A2">
        <w:rPr>
          <w:b/>
          <w:color w:val="262626"/>
          <w:lang w:val="en-GB"/>
        </w:rPr>
        <w:t>Reception</w:t>
      </w:r>
    </w:p>
    <w:p w:rsidR="007067A2" w:rsidRPr="007067A2" w:rsidRDefault="007067A2" w:rsidP="007067A2">
      <w:pPr>
        <w:spacing w:after="0" w:line="240" w:lineRule="auto"/>
        <w:jc w:val="left"/>
        <w:rPr>
          <w:b/>
          <w:color w:val="262626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ind w:left="1416" w:hanging="1416"/>
        <w:jc w:val="left"/>
        <w:rPr>
          <w:b/>
          <w:color w:val="auto"/>
          <w:szCs w:val="18"/>
          <w:lang w:val="en-GB"/>
        </w:rPr>
      </w:pPr>
      <w:r w:rsidRPr="007067A2">
        <w:rPr>
          <w:color w:val="000000" w:themeColor="text1"/>
          <w:lang w:val="en-GB"/>
        </w:rPr>
        <w:t>9.30 am</w:t>
      </w:r>
      <w:r w:rsidRPr="007067A2">
        <w:rPr>
          <w:lang w:val="en-GB"/>
        </w:rPr>
        <w:tab/>
      </w:r>
      <w:r w:rsidRPr="007067A2">
        <w:rPr>
          <w:b/>
          <w:color w:val="auto"/>
          <w:lang w:val="en-GB"/>
        </w:rPr>
        <w:t>Welcome address</w:t>
      </w:r>
    </w:p>
    <w:p w:rsidR="007067A2" w:rsidRPr="007067A2" w:rsidRDefault="007067A2" w:rsidP="007067A2">
      <w:pPr>
        <w:spacing w:after="0" w:line="240" w:lineRule="auto"/>
        <w:ind w:left="1416"/>
        <w:jc w:val="left"/>
        <w:rPr>
          <w:color w:val="auto"/>
          <w:szCs w:val="18"/>
          <w:lang w:val="en-GB"/>
        </w:rPr>
      </w:pPr>
      <w:r w:rsidRPr="007067A2">
        <w:rPr>
          <w:color w:val="auto"/>
          <w:lang w:val="en-GB"/>
        </w:rPr>
        <w:t xml:space="preserve">Xavier De </w:t>
      </w:r>
      <w:proofErr w:type="spellStart"/>
      <w:r w:rsidRPr="007067A2">
        <w:rPr>
          <w:color w:val="auto"/>
          <w:lang w:val="en-GB"/>
        </w:rPr>
        <w:t>Cuyper</w:t>
      </w:r>
      <w:proofErr w:type="spellEnd"/>
      <w:r w:rsidRPr="007067A2">
        <w:rPr>
          <w:color w:val="auto"/>
          <w:lang w:val="en-GB"/>
        </w:rPr>
        <w:t>, General Administrator of the Federal Agency for Medicines and Health Products</w:t>
      </w:r>
    </w:p>
    <w:p w:rsidR="007067A2" w:rsidRPr="007067A2" w:rsidRDefault="007067A2" w:rsidP="007067A2">
      <w:pPr>
        <w:spacing w:after="0" w:line="240" w:lineRule="auto"/>
        <w:ind w:left="1416"/>
        <w:jc w:val="left"/>
        <w:rPr>
          <w:color w:val="auto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ind w:left="1416" w:hanging="1416"/>
        <w:jc w:val="left"/>
        <w:rPr>
          <w:b/>
          <w:color w:val="auto"/>
          <w:szCs w:val="18"/>
          <w:lang w:val="en-GB"/>
        </w:rPr>
      </w:pPr>
      <w:r w:rsidRPr="007067A2">
        <w:rPr>
          <w:color w:val="auto"/>
          <w:lang w:val="en-GB"/>
        </w:rPr>
        <w:t>9.40 am</w:t>
      </w:r>
      <w:r w:rsidRPr="007067A2">
        <w:rPr>
          <w:lang w:val="en-GB"/>
        </w:rPr>
        <w:tab/>
      </w:r>
      <w:r w:rsidRPr="007067A2">
        <w:rPr>
          <w:b/>
          <w:color w:val="auto"/>
          <w:lang w:val="en-GB"/>
        </w:rPr>
        <w:t>Patient participation in the Netherlands</w:t>
      </w:r>
    </w:p>
    <w:p w:rsidR="007067A2" w:rsidRPr="007067A2" w:rsidRDefault="007067A2" w:rsidP="007067A2">
      <w:pPr>
        <w:spacing w:after="0" w:line="240" w:lineRule="auto"/>
        <w:ind w:left="1416"/>
        <w:jc w:val="left"/>
        <w:rPr>
          <w:color w:val="auto"/>
          <w:szCs w:val="18"/>
          <w:lang w:val="en-GB"/>
        </w:rPr>
      </w:pPr>
      <w:proofErr w:type="spellStart"/>
      <w:r w:rsidRPr="007067A2">
        <w:rPr>
          <w:color w:val="auto"/>
          <w:lang w:val="en-GB"/>
        </w:rPr>
        <w:t>Annemiek</w:t>
      </w:r>
      <w:proofErr w:type="spellEnd"/>
      <w:r w:rsidRPr="007067A2">
        <w:rPr>
          <w:color w:val="auto"/>
          <w:lang w:val="en-GB"/>
        </w:rPr>
        <w:t xml:space="preserve"> van </w:t>
      </w:r>
      <w:proofErr w:type="spellStart"/>
      <w:r w:rsidRPr="007067A2">
        <w:rPr>
          <w:color w:val="auto"/>
          <w:lang w:val="en-GB"/>
        </w:rPr>
        <w:t>Rensen</w:t>
      </w:r>
      <w:proofErr w:type="spellEnd"/>
      <w:r w:rsidRPr="007067A2">
        <w:rPr>
          <w:color w:val="auto"/>
          <w:lang w:val="en-GB"/>
        </w:rPr>
        <w:t>, of PGO support, an independent network organisation for patient and client organisations, and member of the Patient and Consumer Perspective of the Medicines Evaluation Board (CBG)</w:t>
      </w:r>
    </w:p>
    <w:p w:rsidR="007067A2" w:rsidRPr="007067A2" w:rsidRDefault="007067A2" w:rsidP="007067A2">
      <w:pPr>
        <w:spacing w:after="0" w:line="240" w:lineRule="auto"/>
        <w:ind w:left="1416"/>
        <w:jc w:val="left"/>
        <w:rPr>
          <w:color w:val="auto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ind w:left="1416" w:hanging="1416"/>
        <w:jc w:val="left"/>
        <w:rPr>
          <w:color w:val="auto"/>
          <w:szCs w:val="18"/>
          <w:lang w:val="en-GB"/>
        </w:rPr>
      </w:pPr>
      <w:r w:rsidRPr="007067A2">
        <w:rPr>
          <w:color w:val="auto"/>
          <w:lang w:val="en-GB"/>
        </w:rPr>
        <w:t>10.20 am</w:t>
      </w:r>
      <w:r w:rsidRPr="007067A2">
        <w:rPr>
          <w:lang w:val="en-GB"/>
        </w:rPr>
        <w:tab/>
      </w:r>
      <w:r w:rsidRPr="007067A2">
        <w:rPr>
          <w:b/>
          <w:color w:val="auto"/>
          <w:lang w:val="en-GB"/>
        </w:rPr>
        <w:t>Patient representation at European level</w:t>
      </w:r>
    </w:p>
    <w:p w:rsidR="007067A2" w:rsidRPr="007067A2" w:rsidRDefault="007067A2" w:rsidP="007067A2">
      <w:pPr>
        <w:spacing w:after="0" w:line="240" w:lineRule="auto"/>
        <w:ind w:left="1416" w:hanging="1416"/>
        <w:jc w:val="left"/>
        <w:rPr>
          <w:color w:val="auto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ind w:left="1416" w:hanging="1416"/>
        <w:jc w:val="left"/>
        <w:rPr>
          <w:color w:val="auto"/>
          <w:szCs w:val="18"/>
          <w:lang w:val="en-GB"/>
        </w:rPr>
      </w:pPr>
      <w:r w:rsidRPr="007067A2">
        <w:rPr>
          <w:color w:val="auto"/>
          <w:lang w:val="en-GB"/>
        </w:rPr>
        <w:t>11.00 am</w:t>
      </w:r>
      <w:r w:rsidRPr="007067A2">
        <w:rPr>
          <w:lang w:val="en-GB"/>
        </w:rPr>
        <w:tab/>
      </w:r>
      <w:r w:rsidRPr="007067A2">
        <w:rPr>
          <w:b/>
          <w:color w:val="auto"/>
          <w:lang w:val="en-GB"/>
        </w:rPr>
        <w:t>Coffee break</w:t>
      </w:r>
    </w:p>
    <w:p w:rsidR="007067A2" w:rsidRPr="007067A2" w:rsidRDefault="007067A2" w:rsidP="007067A2">
      <w:pPr>
        <w:spacing w:after="0" w:line="240" w:lineRule="auto"/>
        <w:jc w:val="left"/>
        <w:rPr>
          <w:color w:val="auto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jc w:val="left"/>
        <w:rPr>
          <w:b/>
          <w:color w:val="auto"/>
          <w:szCs w:val="18"/>
          <w:lang w:val="en-GB"/>
        </w:rPr>
      </w:pPr>
      <w:r w:rsidRPr="007067A2">
        <w:rPr>
          <w:color w:val="auto"/>
          <w:lang w:val="en-GB"/>
        </w:rPr>
        <w:t>11.15 am</w:t>
      </w:r>
      <w:r w:rsidRPr="007067A2">
        <w:rPr>
          <w:lang w:val="en-GB"/>
        </w:rPr>
        <w:tab/>
      </w:r>
      <w:r w:rsidRPr="007067A2">
        <w:rPr>
          <w:b/>
          <w:color w:val="auto"/>
          <w:lang w:val="en-GB"/>
        </w:rPr>
        <w:t>Information campaign: 2031 Needs You</w:t>
      </w:r>
    </w:p>
    <w:p w:rsidR="007067A2" w:rsidRPr="007067A2" w:rsidRDefault="007067A2" w:rsidP="007067A2">
      <w:pPr>
        <w:spacing w:after="0" w:line="240" w:lineRule="auto"/>
        <w:ind w:left="1416"/>
        <w:jc w:val="left"/>
        <w:rPr>
          <w:color w:val="auto"/>
          <w:szCs w:val="18"/>
          <w:lang w:val="en-GB"/>
        </w:rPr>
      </w:pPr>
      <w:r w:rsidRPr="007067A2">
        <w:rPr>
          <w:color w:val="auto"/>
          <w:lang w:val="en-GB"/>
        </w:rPr>
        <w:t>Presentation by the FAMHP</w:t>
      </w:r>
    </w:p>
    <w:p w:rsidR="007067A2" w:rsidRPr="007067A2" w:rsidRDefault="007067A2" w:rsidP="007067A2">
      <w:pPr>
        <w:spacing w:after="0" w:line="240" w:lineRule="auto"/>
        <w:ind w:left="1416"/>
        <w:jc w:val="left"/>
        <w:rPr>
          <w:color w:val="auto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ind w:left="1416" w:hanging="1416"/>
        <w:jc w:val="left"/>
        <w:rPr>
          <w:b/>
          <w:color w:val="auto"/>
          <w:szCs w:val="18"/>
          <w:lang w:val="en-GB"/>
        </w:rPr>
      </w:pPr>
      <w:r w:rsidRPr="007067A2">
        <w:rPr>
          <w:color w:val="auto"/>
          <w:lang w:val="en-GB"/>
        </w:rPr>
        <w:t>11.40 am</w:t>
      </w:r>
      <w:r w:rsidRPr="007067A2">
        <w:rPr>
          <w:lang w:val="en-GB"/>
        </w:rPr>
        <w:tab/>
      </w:r>
      <w:r w:rsidRPr="007067A2">
        <w:rPr>
          <w:b/>
          <w:color w:val="auto"/>
          <w:lang w:val="en-GB"/>
        </w:rPr>
        <w:t>The patient’s involvement in evaluating the informed consent form</w:t>
      </w:r>
    </w:p>
    <w:p w:rsidR="007067A2" w:rsidRPr="007067A2" w:rsidRDefault="007067A2" w:rsidP="007067A2">
      <w:pPr>
        <w:spacing w:after="0" w:line="240" w:lineRule="auto"/>
        <w:ind w:left="1416" w:hanging="1416"/>
        <w:jc w:val="left"/>
        <w:rPr>
          <w:color w:val="auto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ind w:left="1416" w:hanging="1416"/>
        <w:jc w:val="left"/>
        <w:rPr>
          <w:b/>
          <w:color w:val="auto"/>
          <w:szCs w:val="18"/>
          <w:lang w:val="en-GB"/>
        </w:rPr>
      </w:pPr>
      <w:r w:rsidRPr="007067A2">
        <w:rPr>
          <w:color w:val="auto"/>
          <w:lang w:val="en-GB"/>
        </w:rPr>
        <w:t>12.10 pm</w:t>
      </w:r>
      <w:r w:rsidRPr="007067A2">
        <w:rPr>
          <w:b/>
          <w:color w:val="auto"/>
          <w:lang w:val="en-GB"/>
        </w:rPr>
        <w:t xml:space="preserve"> </w:t>
      </w:r>
      <w:r w:rsidRPr="007067A2">
        <w:rPr>
          <w:lang w:val="en-GB"/>
        </w:rPr>
        <w:tab/>
      </w:r>
      <w:r w:rsidRPr="007067A2">
        <w:rPr>
          <w:b/>
          <w:color w:val="auto"/>
          <w:lang w:val="en-GB"/>
        </w:rPr>
        <w:t>Committee for Medicinal Products for Human Use and Patient Representation, lessons learned</w:t>
      </w:r>
    </w:p>
    <w:p w:rsidR="007067A2" w:rsidRPr="007067A2" w:rsidRDefault="007067A2" w:rsidP="007067A2">
      <w:pPr>
        <w:spacing w:after="0" w:line="240" w:lineRule="auto"/>
        <w:jc w:val="left"/>
        <w:rPr>
          <w:color w:val="auto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jc w:val="left"/>
        <w:rPr>
          <w:b/>
          <w:color w:val="auto"/>
          <w:szCs w:val="18"/>
          <w:lang w:val="en-GB"/>
        </w:rPr>
      </w:pPr>
      <w:r w:rsidRPr="007067A2">
        <w:rPr>
          <w:color w:val="auto"/>
          <w:lang w:val="en-GB"/>
        </w:rPr>
        <w:t>12.30 pm</w:t>
      </w:r>
      <w:r w:rsidRPr="007067A2">
        <w:rPr>
          <w:lang w:val="en-GB"/>
        </w:rPr>
        <w:tab/>
      </w:r>
      <w:r w:rsidRPr="007067A2">
        <w:rPr>
          <w:b/>
          <w:color w:val="auto"/>
          <w:lang w:val="en-GB"/>
        </w:rPr>
        <w:t>Lunch</w:t>
      </w:r>
    </w:p>
    <w:p w:rsidR="007067A2" w:rsidRPr="007067A2" w:rsidRDefault="007067A2" w:rsidP="007067A2">
      <w:pPr>
        <w:spacing w:after="0" w:line="240" w:lineRule="auto"/>
        <w:ind w:left="1416" w:hanging="1416"/>
        <w:jc w:val="left"/>
        <w:rPr>
          <w:color w:val="auto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ind w:left="1416" w:hanging="1416"/>
        <w:jc w:val="left"/>
        <w:rPr>
          <w:color w:val="auto"/>
          <w:szCs w:val="18"/>
          <w:lang w:val="en-GB"/>
        </w:rPr>
      </w:pPr>
      <w:r w:rsidRPr="007067A2">
        <w:rPr>
          <w:color w:val="auto"/>
          <w:lang w:val="en-GB"/>
        </w:rPr>
        <w:t>1.30 pm</w:t>
      </w:r>
      <w:r w:rsidRPr="007067A2">
        <w:rPr>
          <w:lang w:val="en-GB"/>
        </w:rPr>
        <w:tab/>
      </w:r>
      <w:r w:rsidRPr="007067A2">
        <w:rPr>
          <w:b/>
          <w:color w:val="auto"/>
          <w:lang w:val="en-GB"/>
        </w:rPr>
        <w:t>The patient’s involvement in the assessment of clinical trials in applications for scientific advice. Presentation of FAMHP’s pilot project</w:t>
      </w:r>
    </w:p>
    <w:p w:rsidR="007067A2" w:rsidRPr="007067A2" w:rsidRDefault="007067A2" w:rsidP="007067A2">
      <w:pPr>
        <w:spacing w:after="0" w:line="240" w:lineRule="auto"/>
        <w:jc w:val="left"/>
        <w:rPr>
          <w:color w:val="000000" w:themeColor="text1"/>
          <w:szCs w:val="18"/>
          <w:lang w:val="en-GB"/>
        </w:rPr>
      </w:pPr>
      <w:r w:rsidRPr="007067A2">
        <w:rPr>
          <w:lang w:val="en-GB"/>
        </w:rPr>
        <w:tab/>
      </w:r>
      <w:r w:rsidRPr="007067A2">
        <w:rPr>
          <w:lang w:val="en-GB"/>
        </w:rPr>
        <w:tab/>
      </w:r>
      <w:r w:rsidRPr="007067A2">
        <w:rPr>
          <w:color w:val="000000" w:themeColor="text1"/>
          <w:lang w:val="en-GB"/>
        </w:rPr>
        <w:t>Presentation by the FAMHP</w:t>
      </w:r>
    </w:p>
    <w:p w:rsidR="007067A2" w:rsidRPr="007067A2" w:rsidRDefault="007067A2" w:rsidP="007067A2">
      <w:pPr>
        <w:spacing w:after="0" w:line="240" w:lineRule="auto"/>
        <w:jc w:val="left"/>
        <w:rPr>
          <w:color w:val="000000" w:themeColor="text1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ind w:left="1410" w:hanging="1410"/>
        <w:jc w:val="left"/>
        <w:rPr>
          <w:b/>
          <w:color w:val="auto"/>
          <w:szCs w:val="18"/>
          <w:lang w:val="en-GB"/>
        </w:rPr>
      </w:pPr>
      <w:r w:rsidRPr="007067A2">
        <w:rPr>
          <w:color w:val="auto"/>
          <w:lang w:val="en-GB"/>
        </w:rPr>
        <w:t>1.50 pm</w:t>
      </w:r>
      <w:r w:rsidRPr="007067A2">
        <w:rPr>
          <w:lang w:val="en-GB"/>
        </w:rPr>
        <w:tab/>
      </w:r>
      <w:r w:rsidRPr="007067A2">
        <w:rPr>
          <w:b/>
          <w:color w:val="auto"/>
          <w:lang w:val="en-GB"/>
        </w:rPr>
        <w:t>The patient’s involvement in the assessment of clinical trials. The findings from Pilot project 1</w:t>
      </w:r>
    </w:p>
    <w:p w:rsidR="007067A2" w:rsidRPr="007067A2" w:rsidRDefault="007067A2" w:rsidP="007067A2">
      <w:pPr>
        <w:spacing w:after="0" w:line="240" w:lineRule="auto"/>
        <w:ind w:left="708" w:firstLine="708"/>
        <w:jc w:val="left"/>
        <w:rPr>
          <w:color w:val="auto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ind w:left="1416" w:hanging="1416"/>
        <w:jc w:val="left"/>
        <w:rPr>
          <w:b/>
          <w:color w:val="auto"/>
          <w:szCs w:val="18"/>
          <w:lang w:val="en-GB"/>
        </w:rPr>
      </w:pPr>
      <w:r w:rsidRPr="007067A2">
        <w:rPr>
          <w:color w:val="auto"/>
          <w:lang w:val="en-GB"/>
        </w:rPr>
        <w:t>2.10 pm</w:t>
      </w:r>
      <w:r w:rsidRPr="007067A2">
        <w:rPr>
          <w:lang w:val="en-GB"/>
        </w:rPr>
        <w:tab/>
      </w:r>
      <w:r w:rsidRPr="007067A2">
        <w:rPr>
          <w:b/>
          <w:color w:val="auto"/>
          <w:lang w:val="en-GB"/>
        </w:rPr>
        <w:t>The patient’s involvement in the assessment of clinical trials. The findings from Pilot project 2</w:t>
      </w:r>
    </w:p>
    <w:p w:rsidR="007067A2" w:rsidRPr="007067A2" w:rsidRDefault="007067A2" w:rsidP="007067A2">
      <w:pPr>
        <w:spacing w:after="0" w:line="240" w:lineRule="auto"/>
        <w:ind w:left="1416" w:hanging="1416"/>
        <w:jc w:val="left"/>
        <w:rPr>
          <w:color w:val="auto"/>
          <w:szCs w:val="18"/>
          <w:lang w:val="en-GB"/>
        </w:rPr>
      </w:pPr>
      <w:r w:rsidRPr="007067A2">
        <w:rPr>
          <w:lang w:val="en-GB"/>
        </w:rPr>
        <w:tab/>
      </w:r>
      <w:r w:rsidRPr="007067A2">
        <w:rPr>
          <w:color w:val="auto"/>
          <w:lang w:val="en-GB"/>
        </w:rPr>
        <w:t xml:space="preserve">Elise </w:t>
      </w:r>
      <w:proofErr w:type="spellStart"/>
      <w:r w:rsidRPr="007067A2">
        <w:rPr>
          <w:color w:val="auto"/>
          <w:lang w:val="en-GB"/>
        </w:rPr>
        <w:t>Lammertyn</w:t>
      </w:r>
      <w:proofErr w:type="spellEnd"/>
      <w:r w:rsidRPr="007067A2">
        <w:rPr>
          <w:color w:val="auto"/>
          <w:lang w:val="en-GB"/>
        </w:rPr>
        <w:t xml:space="preserve">, </w:t>
      </w:r>
      <w:r w:rsidRPr="007067A2">
        <w:rPr>
          <w:color w:val="333333"/>
          <w:lang w:val="en-GB"/>
        </w:rPr>
        <w:t>Belgian Cystic Fibrosis Foundation</w:t>
      </w:r>
    </w:p>
    <w:p w:rsidR="007067A2" w:rsidRPr="007067A2" w:rsidRDefault="007067A2" w:rsidP="007067A2">
      <w:pPr>
        <w:spacing w:after="0" w:line="240" w:lineRule="auto"/>
        <w:jc w:val="left"/>
        <w:rPr>
          <w:color w:val="000000" w:themeColor="text1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jc w:val="left"/>
        <w:rPr>
          <w:color w:val="000000" w:themeColor="text1"/>
          <w:szCs w:val="18"/>
          <w:lang w:val="en-GB"/>
        </w:rPr>
      </w:pPr>
      <w:r w:rsidRPr="007067A2">
        <w:rPr>
          <w:color w:val="000000" w:themeColor="text1"/>
          <w:lang w:val="en-GB"/>
        </w:rPr>
        <w:t>2.30 pm</w:t>
      </w:r>
      <w:r w:rsidRPr="007067A2">
        <w:rPr>
          <w:lang w:val="en-GB"/>
        </w:rPr>
        <w:tab/>
      </w:r>
      <w:r w:rsidRPr="007067A2">
        <w:rPr>
          <w:b/>
          <w:color w:val="000000" w:themeColor="text1"/>
          <w:lang w:val="en-GB"/>
        </w:rPr>
        <w:t>Coffee break</w:t>
      </w:r>
    </w:p>
    <w:p w:rsidR="007067A2" w:rsidRPr="007067A2" w:rsidRDefault="007067A2" w:rsidP="007067A2">
      <w:pPr>
        <w:spacing w:after="0" w:line="240" w:lineRule="auto"/>
        <w:jc w:val="left"/>
        <w:rPr>
          <w:color w:val="000000" w:themeColor="text1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jc w:val="left"/>
        <w:rPr>
          <w:color w:val="auto"/>
          <w:szCs w:val="18"/>
          <w:lang w:val="en-GB"/>
        </w:rPr>
      </w:pPr>
      <w:r w:rsidRPr="007067A2">
        <w:rPr>
          <w:color w:val="000000" w:themeColor="text1"/>
          <w:lang w:val="en-GB"/>
        </w:rPr>
        <w:t>2.50 pm</w:t>
      </w:r>
      <w:r w:rsidRPr="007067A2">
        <w:rPr>
          <w:lang w:val="en-GB"/>
        </w:rPr>
        <w:tab/>
      </w:r>
      <w:r w:rsidRPr="007067A2">
        <w:rPr>
          <w:b/>
          <w:color w:val="auto"/>
          <w:lang w:val="en-GB"/>
        </w:rPr>
        <w:t>FAMHP’s clinical trials database</w:t>
      </w:r>
    </w:p>
    <w:p w:rsidR="007067A2" w:rsidRPr="007067A2" w:rsidRDefault="007067A2" w:rsidP="007067A2">
      <w:pPr>
        <w:spacing w:after="0" w:line="240" w:lineRule="auto"/>
        <w:ind w:left="708" w:firstLine="708"/>
        <w:jc w:val="left"/>
        <w:rPr>
          <w:color w:val="auto"/>
          <w:szCs w:val="18"/>
          <w:lang w:val="en-GB"/>
        </w:rPr>
      </w:pPr>
      <w:r w:rsidRPr="007067A2">
        <w:rPr>
          <w:color w:val="auto"/>
          <w:lang w:val="en-GB"/>
        </w:rPr>
        <w:t>Presentation by the FAMHP</w:t>
      </w:r>
    </w:p>
    <w:p w:rsidR="007067A2" w:rsidRPr="007067A2" w:rsidRDefault="007067A2" w:rsidP="007067A2">
      <w:pPr>
        <w:spacing w:after="0" w:line="240" w:lineRule="auto"/>
        <w:ind w:left="1416" w:hanging="1416"/>
        <w:jc w:val="left"/>
        <w:rPr>
          <w:color w:val="000000" w:themeColor="text1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ind w:left="1416" w:hanging="1416"/>
        <w:jc w:val="left"/>
        <w:rPr>
          <w:b/>
          <w:color w:val="auto"/>
          <w:szCs w:val="18"/>
          <w:lang w:val="en-GB"/>
        </w:rPr>
      </w:pPr>
      <w:r w:rsidRPr="007067A2">
        <w:rPr>
          <w:color w:val="000000" w:themeColor="text1"/>
          <w:lang w:val="en-GB"/>
        </w:rPr>
        <w:t>3.10 pm</w:t>
      </w:r>
      <w:r w:rsidRPr="007067A2">
        <w:rPr>
          <w:lang w:val="en-GB"/>
        </w:rPr>
        <w:tab/>
      </w:r>
      <w:r w:rsidRPr="007067A2">
        <w:rPr>
          <w:b/>
          <w:color w:val="auto"/>
          <w:lang w:val="en-GB"/>
        </w:rPr>
        <w:t>Early-phase development and clinical trials: Evolution over the past 20 years</w:t>
      </w:r>
    </w:p>
    <w:p w:rsidR="007067A2" w:rsidRPr="007067A2" w:rsidRDefault="007067A2" w:rsidP="007067A2">
      <w:pPr>
        <w:spacing w:after="0" w:line="240" w:lineRule="auto"/>
        <w:ind w:left="1416"/>
        <w:jc w:val="left"/>
        <w:rPr>
          <w:color w:val="auto"/>
          <w:szCs w:val="18"/>
          <w:lang w:val="en-GB"/>
        </w:rPr>
      </w:pPr>
      <w:r w:rsidRPr="007067A2">
        <w:rPr>
          <w:color w:val="auto"/>
          <w:lang w:val="en-GB"/>
        </w:rPr>
        <w:t xml:space="preserve">Walter </w:t>
      </w:r>
      <w:proofErr w:type="spellStart"/>
      <w:r w:rsidRPr="007067A2">
        <w:rPr>
          <w:color w:val="auto"/>
          <w:lang w:val="en-GB"/>
        </w:rPr>
        <w:t>Janssens</w:t>
      </w:r>
      <w:proofErr w:type="spellEnd"/>
      <w:r w:rsidRPr="007067A2">
        <w:rPr>
          <w:color w:val="auto"/>
          <w:lang w:val="en-GB"/>
        </w:rPr>
        <w:t xml:space="preserve"> (FAMHP)</w:t>
      </w:r>
    </w:p>
    <w:p w:rsidR="007067A2" w:rsidRPr="007067A2" w:rsidRDefault="007067A2" w:rsidP="007067A2">
      <w:pPr>
        <w:spacing w:after="0" w:line="240" w:lineRule="auto"/>
        <w:ind w:left="1416"/>
        <w:jc w:val="left"/>
        <w:rPr>
          <w:color w:val="000000" w:themeColor="text1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ind w:left="1416" w:hanging="1416"/>
        <w:jc w:val="left"/>
        <w:rPr>
          <w:b/>
          <w:color w:val="000000" w:themeColor="text1"/>
          <w:szCs w:val="18"/>
          <w:lang w:val="en-GB"/>
        </w:rPr>
      </w:pPr>
      <w:r w:rsidRPr="007067A2">
        <w:rPr>
          <w:color w:val="000000" w:themeColor="text1"/>
          <w:lang w:val="en-GB"/>
        </w:rPr>
        <w:t>3.40 pm</w:t>
      </w:r>
      <w:r w:rsidRPr="007067A2">
        <w:rPr>
          <w:lang w:val="en-GB"/>
        </w:rPr>
        <w:tab/>
      </w:r>
      <w:r w:rsidRPr="007067A2">
        <w:rPr>
          <w:b/>
          <w:color w:val="000000" w:themeColor="text1"/>
          <w:lang w:val="en-GB"/>
        </w:rPr>
        <w:t xml:space="preserve">Panel discussion </w:t>
      </w:r>
    </w:p>
    <w:p w:rsidR="007067A2" w:rsidRPr="007067A2" w:rsidRDefault="007067A2" w:rsidP="007067A2">
      <w:pPr>
        <w:spacing w:after="0" w:line="240" w:lineRule="auto"/>
        <w:ind w:left="1416" w:hanging="1416"/>
        <w:jc w:val="left"/>
        <w:rPr>
          <w:b/>
          <w:color w:val="auto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ind w:left="1416" w:hanging="1416"/>
        <w:jc w:val="left"/>
        <w:rPr>
          <w:color w:val="000000" w:themeColor="text1"/>
          <w:szCs w:val="18"/>
          <w:lang w:val="en-GB"/>
        </w:rPr>
      </w:pPr>
      <w:r w:rsidRPr="007067A2">
        <w:rPr>
          <w:color w:val="000000" w:themeColor="text1"/>
          <w:lang w:val="en-GB"/>
        </w:rPr>
        <w:t>4.20 pm</w:t>
      </w:r>
      <w:r w:rsidRPr="007067A2">
        <w:rPr>
          <w:lang w:val="en-GB"/>
        </w:rPr>
        <w:tab/>
      </w:r>
      <w:r w:rsidRPr="007067A2">
        <w:rPr>
          <w:b/>
          <w:color w:val="000000" w:themeColor="text1"/>
          <w:lang w:val="en-GB"/>
        </w:rPr>
        <w:t>Concluding remarks</w:t>
      </w:r>
      <w:r w:rsidRPr="007067A2">
        <w:rPr>
          <w:color w:val="000000" w:themeColor="text1"/>
          <w:lang w:val="en-GB"/>
        </w:rPr>
        <w:t xml:space="preserve"> </w:t>
      </w:r>
    </w:p>
    <w:p w:rsidR="007067A2" w:rsidRPr="007067A2" w:rsidRDefault="007067A2" w:rsidP="007067A2">
      <w:pPr>
        <w:spacing w:after="0" w:line="240" w:lineRule="auto"/>
        <w:ind w:left="1416" w:hanging="1416"/>
        <w:jc w:val="left"/>
        <w:rPr>
          <w:b/>
          <w:color w:val="auto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jc w:val="left"/>
        <w:rPr>
          <w:color w:val="000000" w:themeColor="text1"/>
          <w:szCs w:val="18"/>
          <w:lang w:val="en-GB"/>
        </w:rPr>
      </w:pPr>
      <w:r w:rsidRPr="007067A2">
        <w:rPr>
          <w:color w:val="000000" w:themeColor="text1"/>
          <w:lang w:val="en-GB"/>
        </w:rPr>
        <w:t>4.30 pm</w:t>
      </w:r>
      <w:r w:rsidRPr="007067A2">
        <w:rPr>
          <w:lang w:val="en-GB"/>
        </w:rPr>
        <w:tab/>
      </w:r>
      <w:r w:rsidRPr="007067A2">
        <w:rPr>
          <w:b/>
          <w:color w:val="000000" w:themeColor="text1"/>
          <w:lang w:val="en-GB"/>
        </w:rPr>
        <w:t>End</w:t>
      </w:r>
    </w:p>
    <w:p w:rsidR="007067A2" w:rsidRPr="007067A2" w:rsidRDefault="007067A2" w:rsidP="007067A2">
      <w:pPr>
        <w:spacing w:after="0" w:line="240" w:lineRule="auto"/>
        <w:jc w:val="left"/>
        <w:rPr>
          <w:color w:val="000000" w:themeColor="text1"/>
          <w:szCs w:val="18"/>
          <w:lang w:val="en-GB"/>
        </w:rPr>
      </w:pPr>
    </w:p>
    <w:p w:rsidR="007067A2" w:rsidRPr="007067A2" w:rsidRDefault="007067A2" w:rsidP="007067A2">
      <w:pPr>
        <w:pBdr>
          <w:bottom w:val="single" w:sz="6" w:space="1" w:color="auto"/>
        </w:pBdr>
        <w:spacing w:after="0" w:line="240" w:lineRule="auto"/>
        <w:jc w:val="left"/>
        <w:rPr>
          <w:color w:val="262626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jc w:val="left"/>
        <w:rPr>
          <w:color w:val="262626"/>
          <w:szCs w:val="18"/>
          <w:lang w:val="en-GB"/>
        </w:rPr>
      </w:pPr>
    </w:p>
    <w:p w:rsidR="007067A2" w:rsidRPr="007067A2" w:rsidRDefault="007067A2" w:rsidP="007067A2">
      <w:pPr>
        <w:spacing w:after="0" w:line="240" w:lineRule="auto"/>
        <w:jc w:val="left"/>
        <w:rPr>
          <w:b/>
          <w:color w:val="000000" w:themeColor="text1"/>
          <w:szCs w:val="18"/>
          <w:lang w:val="en-GB"/>
        </w:rPr>
      </w:pPr>
      <w:r w:rsidRPr="007067A2">
        <w:rPr>
          <w:b/>
          <w:color w:val="000000" w:themeColor="text1"/>
          <w:lang w:val="en-GB"/>
        </w:rPr>
        <w:t>Registration</w:t>
      </w:r>
    </w:p>
    <w:p w:rsidR="007067A2" w:rsidRPr="007067A2" w:rsidRDefault="007067A2" w:rsidP="007067A2">
      <w:pPr>
        <w:spacing w:after="0" w:line="240" w:lineRule="auto"/>
        <w:jc w:val="left"/>
        <w:rPr>
          <w:color w:val="000000" w:themeColor="text1"/>
          <w:szCs w:val="18"/>
          <w:lang w:val="en-GB"/>
        </w:rPr>
      </w:pPr>
      <w:r w:rsidRPr="007067A2">
        <w:rPr>
          <w:color w:val="000000" w:themeColor="text1"/>
          <w:lang w:val="en-GB"/>
        </w:rPr>
        <w:t xml:space="preserve">To register, please send an email to </w:t>
      </w:r>
      <w:r w:rsidRPr="007067A2">
        <w:rPr>
          <w:rStyle w:val="Hyperlink"/>
          <w:lang w:val="en-GB"/>
        </w:rPr>
        <w:t>secretary.DGPRE@fagg.be</w:t>
      </w:r>
      <w:r w:rsidRPr="007067A2">
        <w:rPr>
          <w:color w:val="000000" w:themeColor="text1"/>
          <w:u w:val="single"/>
          <w:lang w:val="en-GB"/>
        </w:rPr>
        <w:t xml:space="preserve"> </w:t>
      </w:r>
      <w:r w:rsidRPr="007067A2">
        <w:rPr>
          <w:color w:val="000000" w:themeColor="text1"/>
          <w:lang w:val="en-GB"/>
        </w:rPr>
        <w:t>stating the following details:</w:t>
      </w:r>
    </w:p>
    <w:p w:rsidR="007067A2" w:rsidRPr="007067A2" w:rsidRDefault="007067A2" w:rsidP="007067A2">
      <w:pPr>
        <w:spacing w:after="0" w:line="240" w:lineRule="auto"/>
        <w:jc w:val="left"/>
        <w:rPr>
          <w:color w:val="000000" w:themeColor="text1"/>
          <w:szCs w:val="18"/>
          <w:lang w:val="en-GB"/>
        </w:rPr>
      </w:pPr>
    </w:p>
    <w:p w:rsidR="007067A2" w:rsidRPr="007F6043" w:rsidRDefault="007067A2" w:rsidP="007067A2">
      <w:pPr>
        <w:pStyle w:val="Lijstalinea"/>
        <w:numPr>
          <w:ilvl w:val="0"/>
          <w:numId w:val="1"/>
        </w:numPr>
        <w:spacing w:after="0" w:line="240" w:lineRule="auto"/>
        <w:jc w:val="left"/>
        <w:rPr>
          <w:color w:val="000000" w:themeColor="text1"/>
          <w:szCs w:val="18"/>
        </w:rPr>
      </w:pPr>
      <w:r>
        <w:rPr>
          <w:color w:val="000000" w:themeColor="text1"/>
        </w:rPr>
        <w:t xml:space="preserve">Your full name </w:t>
      </w:r>
    </w:p>
    <w:p w:rsidR="007067A2" w:rsidRPr="007F6043" w:rsidRDefault="007067A2" w:rsidP="007067A2">
      <w:pPr>
        <w:pStyle w:val="Lijstalinea"/>
        <w:numPr>
          <w:ilvl w:val="0"/>
          <w:numId w:val="1"/>
        </w:numPr>
        <w:spacing w:after="0" w:line="240" w:lineRule="auto"/>
        <w:jc w:val="left"/>
        <w:rPr>
          <w:color w:val="000000" w:themeColor="text1"/>
          <w:szCs w:val="18"/>
        </w:rPr>
      </w:pPr>
      <w:r>
        <w:rPr>
          <w:color w:val="000000" w:themeColor="text1"/>
        </w:rPr>
        <w:t>The name of your organisation</w:t>
      </w:r>
    </w:p>
    <w:p w:rsidR="007067A2" w:rsidRPr="007F6043" w:rsidRDefault="007067A2" w:rsidP="007067A2">
      <w:pPr>
        <w:pStyle w:val="Lijstalinea"/>
        <w:numPr>
          <w:ilvl w:val="0"/>
          <w:numId w:val="1"/>
        </w:numPr>
        <w:spacing w:after="0" w:line="240" w:lineRule="auto"/>
        <w:jc w:val="left"/>
        <w:rPr>
          <w:color w:val="000000" w:themeColor="text1"/>
          <w:szCs w:val="18"/>
        </w:rPr>
      </w:pPr>
      <w:r>
        <w:rPr>
          <w:color w:val="000000" w:themeColor="text1"/>
        </w:rPr>
        <w:t>Your email address</w:t>
      </w:r>
    </w:p>
    <w:p w:rsidR="007067A2" w:rsidRPr="007F6043" w:rsidRDefault="007067A2" w:rsidP="007067A2">
      <w:pPr>
        <w:spacing w:after="0" w:line="240" w:lineRule="auto"/>
        <w:jc w:val="left"/>
        <w:rPr>
          <w:color w:val="000000" w:themeColor="text1"/>
          <w:szCs w:val="18"/>
        </w:rPr>
      </w:pPr>
    </w:p>
    <w:p w:rsidR="007067A2" w:rsidRPr="007067A2" w:rsidRDefault="007067A2" w:rsidP="007067A2">
      <w:pPr>
        <w:spacing w:after="0" w:line="240" w:lineRule="auto"/>
        <w:jc w:val="left"/>
        <w:rPr>
          <w:color w:val="000000" w:themeColor="text1"/>
          <w:szCs w:val="18"/>
          <w:lang w:val="en-GB"/>
        </w:rPr>
      </w:pPr>
      <w:r w:rsidRPr="007067A2">
        <w:rPr>
          <w:color w:val="000000" w:themeColor="text1"/>
          <w:lang w:val="en-GB"/>
        </w:rPr>
        <w:t>Registrations end on Thursday, 20 September 2018. You will be registered only when you receive a confirmation from the FAMHP.</w:t>
      </w:r>
    </w:p>
    <w:p w:rsidR="00933C4B" w:rsidRPr="007067A2" w:rsidRDefault="00933C4B" w:rsidP="009B4D7F">
      <w:pPr>
        <w:tabs>
          <w:tab w:val="left" w:pos="3090"/>
        </w:tabs>
        <w:spacing w:after="0"/>
        <w:jc w:val="left"/>
        <w:rPr>
          <w:color w:val="262626"/>
          <w:lang w:val="en-GB"/>
        </w:rPr>
      </w:pPr>
    </w:p>
    <w:p w:rsidR="00933C4B" w:rsidRDefault="00933C4B" w:rsidP="009B4D7F">
      <w:pPr>
        <w:tabs>
          <w:tab w:val="left" w:pos="3090"/>
        </w:tabs>
        <w:spacing w:after="0"/>
        <w:jc w:val="left"/>
        <w:rPr>
          <w:color w:val="262626"/>
          <w:lang w:val="en-US"/>
        </w:rPr>
      </w:pPr>
    </w:p>
    <w:p w:rsidR="00933C4B" w:rsidRDefault="00933C4B" w:rsidP="009B4D7F">
      <w:pPr>
        <w:tabs>
          <w:tab w:val="left" w:pos="3090"/>
        </w:tabs>
        <w:spacing w:after="0"/>
        <w:jc w:val="left"/>
        <w:rPr>
          <w:color w:val="262626"/>
          <w:lang w:val="en-US"/>
        </w:rPr>
      </w:pPr>
    </w:p>
    <w:p w:rsidR="00933C4B" w:rsidRDefault="00933C4B" w:rsidP="009B4D7F">
      <w:pPr>
        <w:tabs>
          <w:tab w:val="left" w:pos="3090"/>
        </w:tabs>
        <w:spacing w:after="0"/>
        <w:jc w:val="left"/>
        <w:rPr>
          <w:color w:val="262626"/>
          <w:lang w:val="en-US"/>
        </w:rPr>
      </w:pPr>
    </w:p>
    <w:p w:rsidR="00933C4B" w:rsidRDefault="00933C4B" w:rsidP="009B4D7F">
      <w:pPr>
        <w:tabs>
          <w:tab w:val="left" w:pos="3090"/>
        </w:tabs>
        <w:spacing w:after="0"/>
        <w:jc w:val="left"/>
        <w:rPr>
          <w:color w:val="262626"/>
          <w:lang w:val="en-US"/>
        </w:rPr>
      </w:pPr>
    </w:p>
    <w:p w:rsidR="00933C4B" w:rsidRPr="002A52BB" w:rsidRDefault="00933C4B" w:rsidP="009B4D7F">
      <w:pPr>
        <w:tabs>
          <w:tab w:val="left" w:pos="3090"/>
        </w:tabs>
        <w:spacing w:after="0"/>
        <w:jc w:val="left"/>
        <w:rPr>
          <w:lang w:val="en-US"/>
        </w:rPr>
      </w:pPr>
    </w:p>
    <w:p w:rsidR="006D18CA" w:rsidRPr="00B25890" w:rsidRDefault="006D18CA" w:rsidP="00551F79">
      <w:pPr>
        <w:tabs>
          <w:tab w:val="left" w:pos="6084"/>
        </w:tabs>
        <w:spacing w:after="0"/>
        <w:jc w:val="left"/>
        <w:rPr>
          <w:lang w:val="en-GB"/>
        </w:rPr>
      </w:pPr>
    </w:p>
    <w:p w:rsidR="006D18CA" w:rsidRPr="00B25890" w:rsidRDefault="006D18CA" w:rsidP="00551F79">
      <w:pPr>
        <w:tabs>
          <w:tab w:val="left" w:pos="6084"/>
        </w:tabs>
        <w:spacing w:after="0"/>
        <w:jc w:val="left"/>
        <w:rPr>
          <w:lang w:val="en-GB"/>
        </w:rPr>
      </w:pPr>
    </w:p>
    <w:p w:rsidR="006D18CA" w:rsidRPr="00B25890" w:rsidRDefault="006D18CA" w:rsidP="00551F79">
      <w:pPr>
        <w:tabs>
          <w:tab w:val="left" w:pos="6084"/>
        </w:tabs>
        <w:spacing w:after="0"/>
        <w:jc w:val="left"/>
        <w:rPr>
          <w:lang w:val="en-GB"/>
        </w:rPr>
      </w:pPr>
    </w:p>
    <w:p w:rsidR="006D18CA" w:rsidRPr="00B25890" w:rsidRDefault="006D18CA">
      <w:pPr>
        <w:rPr>
          <w:lang w:val="en-GB"/>
        </w:rPr>
      </w:pPr>
    </w:p>
    <w:sectPr w:rsidR="006D18CA" w:rsidRPr="00B25890" w:rsidSect="00CA2117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CA" w:rsidRDefault="006D18CA" w:rsidP="005F24D8">
      <w:pPr>
        <w:spacing w:after="0" w:line="240" w:lineRule="auto"/>
      </w:pPr>
      <w:r>
        <w:separator/>
      </w:r>
    </w:p>
  </w:endnote>
  <w:endnote w:type="continuationSeparator" w:id="0">
    <w:p w:rsidR="006D18CA" w:rsidRDefault="006D18CA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CA" w:rsidRPr="003470CE" w:rsidRDefault="00536E62" w:rsidP="004C26DC">
    <w:pPr>
      <w:pStyle w:val="Koptekst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8CA" w:rsidRPr="003470CE">
      <w:rPr>
        <w:rFonts w:ascii="Verdana" w:hAnsi="Verdana"/>
        <w:color w:val="729BC8"/>
        <w:sz w:val="14"/>
        <w:szCs w:val="14"/>
      </w:rPr>
      <w:tab/>
    </w:r>
    <w:r w:rsidR="006D18CA" w:rsidRPr="003470CE">
      <w:rPr>
        <w:rFonts w:ascii="Verdana" w:hAnsi="Verdana"/>
        <w:color w:val="729BC8"/>
        <w:sz w:val="14"/>
        <w:szCs w:val="14"/>
      </w:rPr>
      <w:fldChar w:fldCharType="begin"/>
    </w:r>
    <w:r w:rsidR="006D18CA" w:rsidRPr="003470CE">
      <w:rPr>
        <w:rFonts w:ascii="Verdana" w:hAnsi="Verdana"/>
        <w:color w:val="729BC8"/>
        <w:sz w:val="14"/>
        <w:szCs w:val="14"/>
      </w:rPr>
      <w:instrText>PAGE  \* Arabic  \* MERGEFORMAT</w:instrText>
    </w:r>
    <w:r w:rsidR="006D18CA" w:rsidRPr="003470CE">
      <w:rPr>
        <w:rFonts w:ascii="Verdana" w:hAnsi="Verdana"/>
        <w:color w:val="729BC8"/>
        <w:sz w:val="14"/>
        <w:szCs w:val="14"/>
      </w:rPr>
      <w:fldChar w:fldCharType="separate"/>
    </w:r>
    <w:r w:rsidR="007067A2" w:rsidRPr="007067A2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6D18CA" w:rsidRPr="003470CE">
      <w:rPr>
        <w:rFonts w:ascii="Verdana" w:hAnsi="Verdana"/>
        <w:color w:val="729BC8"/>
        <w:sz w:val="14"/>
        <w:szCs w:val="14"/>
      </w:rPr>
      <w:fldChar w:fldCharType="end"/>
    </w:r>
    <w:r w:rsidR="006D18CA" w:rsidRPr="003470CE">
      <w:rPr>
        <w:rFonts w:ascii="Verdana" w:hAnsi="Verdana"/>
        <w:sz w:val="14"/>
        <w:szCs w:val="14"/>
        <w:lang w:val="fr-FR"/>
      </w:rPr>
      <w:t xml:space="preserve"> </w:t>
    </w:r>
    <w:r w:rsidR="006D18CA" w:rsidRPr="003470CE">
      <w:rPr>
        <w:rFonts w:ascii="Verdana" w:hAnsi="Verdana" w:cs="Verdana"/>
        <w:color w:val="A6A6A6"/>
        <w:sz w:val="14"/>
        <w:szCs w:val="14"/>
      </w:rPr>
      <w:t>|</w:t>
    </w:r>
    <w:r w:rsidR="006D18CA" w:rsidRPr="003470CE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067A2">
      <w:fldChar w:fldCharType="begin"/>
    </w:r>
    <w:r w:rsidR="007067A2">
      <w:instrText>NUMPAGES  \* Arabic  \* MERGEFORMAT</w:instrText>
    </w:r>
    <w:r w:rsidR="007067A2">
      <w:fldChar w:fldCharType="separate"/>
    </w:r>
    <w:r w:rsidR="007067A2" w:rsidRPr="007067A2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067A2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6D18CA" w:rsidRPr="003470CE">
      <w:rPr>
        <w:rFonts w:ascii="Verdana" w:hAnsi="Verdana"/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CA" w:rsidRPr="003470CE" w:rsidRDefault="00536E62" w:rsidP="004C26DC">
    <w:pPr>
      <w:pStyle w:val="Voettekst"/>
      <w:tabs>
        <w:tab w:val="clear" w:pos="4536"/>
        <w:tab w:val="clear" w:pos="9072"/>
        <w:tab w:val="center" w:pos="4819"/>
        <w:tab w:val="right" w:pos="9638"/>
      </w:tabs>
      <w:jc w:val="center"/>
      <w:rPr>
        <w:rFonts w:ascii="Verdana" w:hAnsi="Verdana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8CA" w:rsidRPr="003470CE">
      <w:rPr>
        <w:rFonts w:ascii="Verdana" w:hAnsi="Verdana"/>
        <w:color w:val="A6A6A6"/>
        <w:sz w:val="14"/>
        <w:szCs w:val="14"/>
        <w:lang w:val="en-US"/>
      </w:rPr>
      <w:t xml:space="preserve">Company number: </w:t>
    </w:r>
    <w:r w:rsidR="006D18CA" w:rsidRPr="003470CE">
      <w:rPr>
        <w:rFonts w:ascii="Verdana" w:hAnsi="Verdana"/>
        <w:color w:val="729BC8"/>
        <w:sz w:val="14"/>
        <w:szCs w:val="14"/>
        <w:lang w:val="en-US"/>
      </w:rPr>
      <w:t>BE 0884 579 424</w:t>
    </w:r>
    <w:r w:rsidR="006D18CA" w:rsidRPr="003470CE">
      <w:rPr>
        <w:rFonts w:ascii="Verdana" w:hAnsi="Verdana"/>
        <w:color w:val="729BC8"/>
        <w:sz w:val="14"/>
        <w:szCs w:val="14"/>
      </w:rPr>
      <w:t xml:space="preserve">   </w:t>
    </w:r>
    <w:r w:rsidR="006D18CA" w:rsidRPr="003470CE">
      <w:rPr>
        <w:rFonts w:ascii="Verdana" w:hAnsi="Verdana"/>
        <w:color w:val="729BC8"/>
        <w:sz w:val="14"/>
        <w:szCs w:val="14"/>
      </w:rPr>
      <w:tab/>
    </w:r>
    <w:r w:rsidR="006D18CA" w:rsidRPr="003470CE">
      <w:rPr>
        <w:rFonts w:ascii="Verdana" w:hAnsi="Verdana"/>
        <w:color w:val="729BC8"/>
        <w:sz w:val="14"/>
        <w:szCs w:val="14"/>
      </w:rPr>
      <w:fldChar w:fldCharType="begin"/>
    </w:r>
    <w:r w:rsidR="006D18CA" w:rsidRPr="003470CE">
      <w:rPr>
        <w:rFonts w:ascii="Verdana" w:hAnsi="Verdana"/>
        <w:color w:val="729BC8"/>
        <w:sz w:val="14"/>
        <w:szCs w:val="14"/>
      </w:rPr>
      <w:instrText>PAGE  \* Arabic  \* MERGEFORMAT</w:instrText>
    </w:r>
    <w:r w:rsidR="006D18CA" w:rsidRPr="003470CE">
      <w:rPr>
        <w:rFonts w:ascii="Verdana" w:hAnsi="Verdana"/>
        <w:color w:val="729BC8"/>
        <w:sz w:val="14"/>
        <w:szCs w:val="14"/>
      </w:rPr>
      <w:fldChar w:fldCharType="separate"/>
    </w:r>
    <w:r w:rsidR="007067A2" w:rsidRPr="007067A2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6D18CA" w:rsidRPr="003470CE">
      <w:rPr>
        <w:rFonts w:ascii="Verdana" w:hAnsi="Verdana"/>
        <w:color w:val="729BC8"/>
        <w:sz w:val="14"/>
        <w:szCs w:val="14"/>
      </w:rPr>
      <w:fldChar w:fldCharType="end"/>
    </w:r>
    <w:r w:rsidR="006D18CA" w:rsidRPr="003470CE">
      <w:rPr>
        <w:rFonts w:ascii="Verdana" w:hAnsi="Verdana"/>
        <w:sz w:val="14"/>
        <w:szCs w:val="14"/>
        <w:lang w:val="fr-FR"/>
      </w:rPr>
      <w:t xml:space="preserve"> </w:t>
    </w:r>
    <w:r w:rsidR="006D18CA" w:rsidRPr="003470CE">
      <w:rPr>
        <w:rFonts w:ascii="Verdana" w:hAnsi="Verdana" w:cs="Verdana"/>
        <w:color w:val="A6A6A6"/>
        <w:sz w:val="14"/>
        <w:szCs w:val="14"/>
      </w:rPr>
      <w:t>|</w:t>
    </w:r>
    <w:r w:rsidR="006D18CA" w:rsidRPr="003470CE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067A2">
      <w:fldChar w:fldCharType="begin"/>
    </w:r>
    <w:r w:rsidR="007067A2">
      <w:instrText>NUMPAGES  \* Arabic  \* MERGEFORMAT</w:instrText>
    </w:r>
    <w:r w:rsidR="007067A2">
      <w:fldChar w:fldCharType="separate"/>
    </w:r>
    <w:r w:rsidR="007067A2" w:rsidRPr="007067A2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067A2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6D18CA" w:rsidRPr="003470CE">
      <w:rPr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CA" w:rsidRDefault="006D18CA" w:rsidP="005F24D8">
      <w:pPr>
        <w:spacing w:after="0" w:line="240" w:lineRule="auto"/>
      </w:pPr>
      <w:r>
        <w:separator/>
      </w:r>
    </w:p>
  </w:footnote>
  <w:footnote w:type="continuationSeparator" w:id="0">
    <w:p w:rsidR="006D18CA" w:rsidRDefault="006D18CA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6D18CA" w:rsidRPr="000D20F5" w:rsidTr="006004FA">
      <w:trPr>
        <w:trHeight w:val="1421"/>
      </w:trPr>
      <w:tc>
        <w:tcPr>
          <w:tcW w:w="5070" w:type="dxa"/>
        </w:tcPr>
        <w:p w:rsidR="006D18CA" w:rsidRPr="000D20F5" w:rsidRDefault="00536E62" w:rsidP="009724F0">
          <w:pPr>
            <w:pStyle w:val="Koptekst"/>
            <w:rPr>
              <w:rFonts w:ascii="Verdana" w:hAnsi="Verdana"/>
              <w:sz w:val="14"/>
              <w:szCs w:val="14"/>
            </w:rPr>
          </w:pPr>
          <w:r w:rsidRPr="000D20F5">
            <w:rPr>
              <w:rFonts w:ascii="Verdana" w:hAnsi="Verdana"/>
              <w:noProof/>
              <w:sz w:val="14"/>
              <w:szCs w:val="14"/>
              <w:lang w:val="nl-BE" w:eastAsia="nl-BE"/>
            </w:rPr>
            <w:drawing>
              <wp:inline distT="0" distB="0" distL="0" distR="0">
                <wp:extent cx="2080260" cy="769620"/>
                <wp:effectExtent l="0" t="0" r="0" b="0"/>
                <wp:docPr id="1" name="Image 1" descr="afmps Logo En - CMY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En - CMY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A2CE5" w:rsidRPr="000D20F5" w:rsidRDefault="000A2CE5" w:rsidP="009724F0">
          <w:pPr>
            <w:pStyle w:val="Koptekst"/>
            <w:rPr>
              <w:rFonts w:ascii="Verdana" w:hAnsi="Verdana"/>
              <w:sz w:val="14"/>
              <w:szCs w:val="14"/>
              <w:lang w:val="en-GB"/>
            </w:rPr>
          </w:pPr>
        </w:p>
        <w:p w:rsidR="00087C87" w:rsidRPr="000D20F5" w:rsidRDefault="007067A2" w:rsidP="009724F0">
          <w:pPr>
            <w:pStyle w:val="Koptekst"/>
            <w:rPr>
              <w:rFonts w:ascii="Verdana" w:hAnsi="Verdana"/>
              <w:sz w:val="14"/>
              <w:szCs w:val="14"/>
              <w:lang w:val="en-GB"/>
            </w:rPr>
          </w:pPr>
          <w:r>
            <w:rPr>
              <w:rFonts w:ascii="Verdana" w:hAnsi="Verdana"/>
              <w:sz w:val="14"/>
              <w:szCs w:val="14"/>
              <w:lang w:val="en-US"/>
            </w:rPr>
            <w:t xml:space="preserve">DG PRE </w:t>
          </w:r>
          <w:proofErr w:type="spellStart"/>
          <w:r>
            <w:rPr>
              <w:rFonts w:ascii="Verdana" w:hAnsi="Verdana"/>
              <w:sz w:val="14"/>
              <w:szCs w:val="14"/>
              <w:lang w:val="en-US"/>
            </w:rPr>
            <w:t>authorisation</w:t>
          </w:r>
          <w:proofErr w:type="spellEnd"/>
        </w:p>
      </w:tc>
      <w:tc>
        <w:tcPr>
          <w:tcW w:w="4961" w:type="dxa"/>
          <w:vMerge w:val="restart"/>
        </w:tcPr>
        <w:p w:rsidR="006D18CA" w:rsidRPr="000D20F5" w:rsidRDefault="00087C87" w:rsidP="009724F0">
          <w:pPr>
            <w:pStyle w:val="Kopteks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0D20F5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F</w:t>
          </w:r>
          <w:r w:rsidR="006D18CA" w:rsidRPr="000D20F5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ederal </w:t>
          </w:r>
          <w:r w:rsidRPr="000D20F5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</w:t>
          </w:r>
          <w:r w:rsidR="006D18CA" w:rsidRPr="000D20F5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gency for </w:t>
          </w:r>
          <w:r w:rsidRPr="000D20F5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M</w:t>
          </w:r>
          <w:r w:rsidR="006D18CA" w:rsidRPr="000D20F5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edicines and </w:t>
          </w:r>
          <w:r w:rsidRPr="000D20F5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H</w:t>
          </w:r>
          <w:r w:rsidR="006D18CA" w:rsidRPr="000D20F5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ealth </w:t>
          </w:r>
          <w:r w:rsidRPr="000D20F5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P</w:t>
          </w:r>
          <w:r w:rsidR="006D18CA" w:rsidRPr="000D20F5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roducts</w:t>
          </w:r>
        </w:p>
        <w:p w:rsidR="006D18CA" w:rsidRPr="000D20F5" w:rsidRDefault="006D18CA" w:rsidP="009724F0">
          <w:pPr>
            <w:pStyle w:val="Koptekst"/>
            <w:rPr>
              <w:rFonts w:ascii="Verdana" w:hAnsi="Verdana"/>
              <w:color w:val="000000" w:themeColor="text1"/>
              <w:sz w:val="14"/>
              <w:szCs w:val="14"/>
            </w:rPr>
          </w:pPr>
          <w:proofErr w:type="spellStart"/>
          <w:r w:rsidRPr="000D20F5">
            <w:rPr>
              <w:rFonts w:ascii="Verdana" w:hAnsi="Verdana"/>
              <w:color w:val="000000" w:themeColor="text1"/>
              <w:sz w:val="14"/>
              <w:szCs w:val="14"/>
            </w:rPr>
            <w:t>Eurostation</w:t>
          </w:r>
          <w:proofErr w:type="spellEnd"/>
          <w:r w:rsidRPr="000D20F5">
            <w:rPr>
              <w:rFonts w:ascii="Verdana" w:hAnsi="Verdana"/>
              <w:color w:val="000000" w:themeColor="text1"/>
              <w:sz w:val="14"/>
              <w:szCs w:val="14"/>
            </w:rPr>
            <w:t xml:space="preserve"> II - Place Victor Horta 40/40</w:t>
          </w:r>
        </w:p>
        <w:p w:rsidR="006D18CA" w:rsidRPr="000D20F5" w:rsidRDefault="006D18CA" w:rsidP="009724F0">
          <w:pPr>
            <w:pStyle w:val="Kopteks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0D20F5">
            <w:rPr>
              <w:rFonts w:ascii="Verdana" w:hAnsi="Verdana"/>
              <w:color w:val="000000" w:themeColor="text1"/>
              <w:sz w:val="14"/>
              <w:szCs w:val="14"/>
            </w:rPr>
            <w:t>1060 B</w:t>
          </w:r>
          <w:r w:rsidR="00536E62" w:rsidRPr="000D20F5">
            <w:rPr>
              <w:rFonts w:ascii="Verdana" w:hAnsi="Verdana"/>
              <w:color w:val="000000" w:themeColor="text1"/>
              <w:sz w:val="14"/>
              <w:szCs w:val="14"/>
            </w:rPr>
            <w:t>RUSSELS</w:t>
          </w:r>
        </w:p>
        <w:p w:rsidR="006D18CA" w:rsidRPr="000D20F5" w:rsidRDefault="007067A2" w:rsidP="009724F0">
          <w:pPr>
            <w:pStyle w:val="Koptekst"/>
            <w:rPr>
              <w:rFonts w:ascii="Verdana" w:hAnsi="Verdana"/>
              <w:sz w:val="14"/>
              <w:szCs w:val="14"/>
            </w:rPr>
          </w:pPr>
          <w:hyperlink r:id="rId2" w:history="1">
            <w:r w:rsidR="00087C87" w:rsidRPr="000D20F5">
              <w:rPr>
                <w:rStyle w:val="Hyperlink"/>
                <w:rFonts w:ascii="Verdana" w:hAnsi="Verdana"/>
                <w:color w:val="auto"/>
                <w:sz w:val="14"/>
                <w:szCs w:val="14"/>
                <w:u w:val="none"/>
              </w:rPr>
              <w:t>www.fagg.be</w:t>
            </w:r>
          </w:hyperlink>
          <w:r w:rsidR="00087C87" w:rsidRPr="000D20F5">
            <w:rPr>
              <w:rFonts w:ascii="Verdana" w:hAnsi="Verdana"/>
              <w:sz w:val="14"/>
              <w:szCs w:val="14"/>
            </w:rPr>
            <w:t xml:space="preserve"> - </w:t>
          </w:r>
          <w:hyperlink r:id="rId3" w:history="1">
            <w:r w:rsidR="00087C87" w:rsidRPr="000D20F5">
              <w:rPr>
                <w:rStyle w:val="Hyperlink"/>
                <w:rFonts w:ascii="Verdana" w:hAnsi="Verdana"/>
                <w:color w:val="auto"/>
                <w:sz w:val="14"/>
                <w:szCs w:val="14"/>
                <w:u w:val="none"/>
              </w:rPr>
              <w:t>www.afmps.be</w:t>
            </w:r>
          </w:hyperlink>
        </w:p>
      </w:tc>
    </w:tr>
    <w:tr w:rsidR="006D18CA" w:rsidRPr="000D20F5" w:rsidTr="006004FA">
      <w:trPr>
        <w:trHeight w:val="284"/>
      </w:trPr>
      <w:tc>
        <w:tcPr>
          <w:tcW w:w="5070" w:type="dxa"/>
          <w:tcMar>
            <w:left w:w="567" w:type="dxa"/>
          </w:tcMar>
        </w:tcPr>
        <w:p w:rsidR="006D18CA" w:rsidRPr="000D20F5" w:rsidRDefault="006D18CA" w:rsidP="009724F0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:rsidR="006D18CA" w:rsidRPr="000D20F5" w:rsidRDefault="006D18CA" w:rsidP="009724F0">
          <w:pPr>
            <w:pStyle w:val="Koptekst"/>
            <w:rPr>
              <w:rFonts w:ascii="Verdana" w:hAnsi="Verdana"/>
              <w:sz w:val="14"/>
              <w:szCs w:val="14"/>
            </w:rPr>
          </w:pPr>
        </w:p>
      </w:tc>
    </w:tr>
  </w:tbl>
  <w:p w:rsidR="006D18CA" w:rsidRPr="000D20F5" w:rsidRDefault="006D18CA">
    <w:pPr>
      <w:pStyle w:val="Koptekst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6BF0"/>
    <w:multiLevelType w:val="hybridMultilevel"/>
    <w:tmpl w:val="2B8C075A"/>
    <w:lvl w:ilvl="0" w:tplc="58F418C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32B8C"/>
    <w:rsid w:val="00051E5F"/>
    <w:rsid w:val="0006317F"/>
    <w:rsid w:val="00087C87"/>
    <w:rsid w:val="000A2CE5"/>
    <w:rsid w:val="000B73F7"/>
    <w:rsid w:val="000B74C9"/>
    <w:rsid w:val="000D20F5"/>
    <w:rsid w:val="000D6CDC"/>
    <w:rsid w:val="000F6E30"/>
    <w:rsid w:val="001F0C75"/>
    <w:rsid w:val="00231A56"/>
    <w:rsid w:val="00260CFB"/>
    <w:rsid w:val="002A52BB"/>
    <w:rsid w:val="002D29F9"/>
    <w:rsid w:val="002D672C"/>
    <w:rsid w:val="00333947"/>
    <w:rsid w:val="0033645D"/>
    <w:rsid w:val="003470CE"/>
    <w:rsid w:val="003C7716"/>
    <w:rsid w:val="003D09B8"/>
    <w:rsid w:val="003E3735"/>
    <w:rsid w:val="003F3498"/>
    <w:rsid w:val="004226B4"/>
    <w:rsid w:val="00450A2C"/>
    <w:rsid w:val="004C1638"/>
    <w:rsid w:val="004C26DC"/>
    <w:rsid w:val="004C2B26"/>
    <w:rsid w:val="004F30F6"/>
    <w:rsid w:val="00527CF9"/>
    <w:rsid w:val="00536E62"/>
    <w:rsid w:val="00551F79"/>
    <w:rsid w:val="00553E1C"/>
    <w:rsid w:val="005770B3"/>
    <w:rsid w:val="005A745E"/>
    <w:rsid w:val="005D3966"/>
    <w:rsid w:val="005E0D17"/>
    <w:rsid w:val="005F24D8"/>
    <w:rsid w:val="005F2816"/>
    <w:rsid w:val="006004FA"/>
    <w:rsid w:val="00651F37"/>
    <w:rsid w:val="00696490"/>
    <w:rsid w:val="006B4BCD"/>
    <w:rsid w:val="006C295E"/>
    <w:rsid w:val="006D18CA"/>
    <w:rsid w:val="007067A2"/>
    <w:rsid w:val="0073630D"/>
    <w:rsid w:val="00746B47"/>
    <w:rsid w:val="00760A14"/>
    <w:rsid w:val="007869A9"/>
    <w:rsid w:val="008627B6"/>
    <w:rsid w:val="008C0483"/>
    <w:rsid w:val="008C0F07"/>
    <w:rsid w:val="008D27A6"/>
    <w:rsid w:val="008D3583"/>
    <w:rsid w:val="008D5153"/>
    <w:rsid w:val="008F450E"/>
    <w:rsid w:val="009029DF"/>
    <w:rsid w:val="00933C4B"/>
    <w:rsid w:val="00957D1F"/>
    <w:rsid w:val="009724F0"/>
    <w:rsid w:val="009A4B05"/>
    <w:rsid w:val="009B4D7F"/>
    <w:rsid w:val="00A13043"/>
    <w:rsid w:val="00A41EC8"/>
    <w:rsid w:val="00A672ED"/>
    <w:rsid w:val="00A7278F"/>
    <w:rsid w:val="00AE1991"/>
    <w:rsid w:val="00AE1E29"/>
    <w:rsid w:val="00AF076E"/>
    <w:rsid w:val="00B25890"/>
    <w:rsid w:val="00BD19E8"/>
    <w:rsid w:val="00C21839"/>
    <w:rsid w:val="00C35613"/>
    <w:rsid w:val="00C43EC5"/>
    <w:rsid w:val="00C46FA7"/>
    <w:rsid w:val="00C967CA"/>
    <w:rsid w:val="00CA125B"/>
    <w:rsid w:val="00CA2117"/>
    <w:rsid w:val="00CF2260"/>
    <w:rsid w:val="00DB3FE8"/>
    <w:rsid w:val="00E22A90"/>
    <w:rsid w:val="00E253DB"/>
    <w:rsid w:val="00E620A4"/>
    <w:rsid w:val="00E640CD"/>
    <w:rsid w:val="00E80799"/>
    <w:rsid w:val="00ED7E3B"/>
    <w:rsid w:val="00F20613"/>
    <w:rsid w:val="00F25211"/>
    <w:rsid w:val="00F718A9"/>
    <w:rsid w:val="00F9315B"/>
    <w:rsid w:val="00FA77E1"/>
    <w:rsid w:val="00FC0EFB"/>
    <w:rsid w:val="00FD647E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86FCE189-9287-4B1C-B0FB-6BEECD6F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5F24D8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087C8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067A2"/>
    <w:pPr>
      <w:ind w:left="720"/>
      <w:contextualSpacing/>
    </w:pPr>
    <w:rPr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mps.be" TargetMode="External"/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4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</vt:lpstr>
      <vt:lpstr>Correspondent</vt:lpstr>
      <vt:lpstr>Correspondent</vt:lpstr>
    </vt:vector>
  </TitlesOfParts>
  <Company>FAGG-AFMPS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</dc:title>
  <dc:subject/>
  <dc:creator>Drappier Céline</dc:creator>
  <cp:keywords/>
  <dc:description/>
  <cp:lastModifiedBy>Christiaens Olivier</cp:lastModifiedBy>
  <cp:revision>2</cp:revision>
  <cp:lastPrinted>2012-06-08T08:16:00Z</cp:lastPrinted>
  <dcterms:created xsi:type="dcterms:W3CDTF">2018-07-18T09:29:00Z</dcterms:created>
  <dcterms:modified xsi:type="dcterms:W3CDTF">2018-07-18T09:29:00Z</dcterms:modified>
</cp:coreProperties>
</file>